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bookmarkStart w:id="0" w:name="_GoBack"/>
      <w:bookmarkEnd w:id="0"/>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6C4608" w:rsidP="00E7104E">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4F1D">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054F1D">
        <w:rPr>
          <w:rFonts w:ascii="Times New Roman" w:eastAsia="Times New Roman" w:hAnsi="Times New Roman" w:cs="Times New Roman"/>
          <w:b/>
          <w:bCs/>
          <w:color w:val="000000"/>
          <w:sz w:val="28"/>
          <w:szCs w:val="28"/>
          <w:lang w:eastAsia="ru-RU"/>
        </w:rPr>
        <w:t>ТЕПЛОСНАБЖЕНИЯ</w:t>
      </w:r>
      <w:proofErr w:type="gramEnd"/>
      <w:r w:rsidRPr="00054F1D">
        <w:rPr>
          <w:rFonts w:ascii="Times New Roman" w:eastAsia="Times New Roman" w:hAnsi="Times New Roman" w:cs="Times New Roman"/>
          <w:b/>
          <w:bCs/>
          <w:color w:val="000000"/>
          <w:sz w:val="28"/>
          <w:szCs w:val="28"/>
          <w:lang w:eastAsia="ru-RU"/>
        </w:rPr>
        <w:t xml:space="preserve"> </w:t>
      </w:r>
      <w:r w:rsidR="00486E6F" w:rsidRPr="00486E6F">
        <w:rPr>
          <w:rFonts w:ascii="Times New Roman" w:eastAsia="Times New Roman" w:hAnsi="Times New Roman" w:cs="Times New Roman"/>
          <w:b/>
          <w:bCs/>
          <w:color w:val="000000"/>
          <w:sz w:val="28"/>
          <w:szCs w:val="28"/>
          <w:lang w:eastAsia="ru-RU"/>
        </w:rPr>
        <w:t>ЗАТО ГОРОДСКОЙ ОКРУГ МОЛОДЕЖНЫЙ МОСКОВСКОЙ ОБЛАСТИ</w:t>
      </w:r>
      <w:r w:rsidR="002B5831" w:rsidRPr="00054F1D">
        <w:rPr>
          <w:rFonts w:ascii="Times New Roman" w:eastAsia="Times New Roman" w:hAnsi="Times New Roman" w:cs="Times New Roman"/>
          <w:b/>
          <w:bCs/>
          <w:color w:val="000000"/>
          <w:sz w:val="28"/>
          <w:szCs w:val="28"/>
          <w:lang w:eastAsia="ru-RU"/>
        </w:rPr>
        <w:t xml:space="preserve"> НА ПЕРИОД С 20</w:t>
      </w:r>
      <w:r w:rsidR="002B5831">
        <w:rPr>
          <w:rFonts w:ascii="Times New Roman" w:eastAsia="Times New Roman" w:hAnsi="Times New Roman" w:cs="Times New Roman"/>
          <w:b/>
          <w:bCs/>
          <w:color w:val="000000"/>
          <w:sz w:val="28"/>
          <w:szCs w:val="28"/>
          <w:lang w:eastAsia="ru-RU"/>
        </w:rPr>
        <w:t>2</w:t>
      </w:r>
      <w:r w:rsidR="006B6D9E">
        <w:rPr>
          <w:rFonts w:ascii="Times New Roman" w:eastAsia="Times New Roman" w:hAnsi="Times New Roman" w:cs="Times New Roman"/>
          <w:b/>
          <w:bCs/>
          <w:color w:val="000000"/>
          <w:sz w:val="28"/>
          <w:szCs w:val="28"/>
          <w:lang w:eastAsia="ru-RU"/>
        </w:rPr>
        <w:t>4</w:t>
      </w:r>
      <w:r w:rsidR="002B5831" w:rsidRPr="00054F1D">
        <w:rPr>
          <w:rFonts w:ascii="Times New Roman" w:eastAsia="Times New Roman" w:hAnsi="Times New Roman" w:cs="Times New Roman"/>
          <w:b/>
          <w:bCs/>
          <w:color w:val="000000"/>
          <w:sz w:val="28"/>
          <w:szCs w:val="28"/>
          <w:lang w:eastAsia="ru-RU"/>
        </w:rPr>
        <w:t xml:space="preserve"> </w:t>
      </w:r>
      <w:r w:rsidR="006B6D9E">
        <w:rPr>
          <w:rFonts w:ascii="Times New Roman" w:eastAsia="Times New Roman" w:hAnsi="Times New Roman" w:cs="Times New Roman"/>
          <w:b/>
          <w:bCs/>
          <w:color w:val="000000"/>
          <w:sz w:val="28"/>
          <w:szCs w:val="28"/>
          <w:lang w:eastAsia="ru-RU"/>
        </w:rPr>
        <w:t>Д</w:t>
      </w:r>
      <w:r w:rsidR="002B5831" w:rsidRPr="00054F1D">
        <w:rPr>
          <w:rFonts w:ascii="Times New Roman" w:eastAsia="Times New Roman" w:hAnsi="Times New Roman" w:cs="Times New Roman"/>
          <w:b/>
          <w:bCs/>
          <w:color w:val="000000"/>
          <w:sz w:val="28"/>
          <w:szCs w:val="28"/>
          <w:lang w:eastAsia="ru-RU"/>
        </w:rPr>
        <w:t>О 20</w:t>
      </w:r>
      <w:r w:rsidR="000B4571">
        <w:rPr>
          <w:rFonts w:ascii="Times New Roman" w:eastAsia="Times New Roman" w:hAnsi="Times New Roman" w:cs="Times New Roman"/>
          <w:b/>
          <w:bCs/>
          <w:color w:val="000000"/>
          <w:sz w:val="28"/>
          <w:szCs w:val="28"/>
          <w:lang w:eastAsia="ru-RU"/>
        </w:rPr>
        <w:t>4</w:t>
      </w:r>
      <w:r w:rsidR="009E02E5">
        <w:rPr>
          <w:rFonts w:ascii="Times New Roman" w:eastAsia="Times New Roman" w:hAnsi="Times New Roman" w:cs="Times New Roman"/>
          <w:b/>
          <w:bCs/>
          <w:color w:val="000000"/>
          <w:sz w:val="28"/>
          <w:szCs w:val="28"/>
          <w:lang w:eastAsia="ru-RU"/>
        </w:rPr>
        <w:t>3</w:t>
      </w:r>
      <w:r w:rsidR="002B5831" w:rsidRPr="00054F1D">
        <w:rPr>
          <w:rFonts w:ascii="Times New Roman" w:eastAsia="Times New Roman" w:hAnsi="Times New Roman" w:cs="Times New Roman"/>
          <w:b/>
          <w:bCs/>
          <w:color w:val="000000"/>
          <w:sz w:val="28"/>
          <w:szCs w:val="28"/>
          <w:lang w:eastAsia="ru-RU"/>
        </w:rPr>
        <w:t xml:space="preserve"> гг.</w:t>
      </w:r>
    </w:p>
    <w:p w:rsidR="00E7104E" w:rsidRDefault="00E7104E"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AD7F76" w:rsidRDefault="00AD7F76"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AD7F76" w:rsidRPr="00054F1D" w:rsidRDefault="00AD7F76"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sidR="00C827FB">
        <w:rPr>
          <w:rFonts w:ascii="Times New Roman" w:eastAsia="Times New Roman" w:hAnsi="Times New Roman" w:cs="Times New Roman"/>
          <w:b/>
          <w:color w:val="000000"/>
          <w:sz w:val="28"/>
          <w:szCs w:val="28"/>
          <w:lang w:eastAsia="ru-RU"/>
        </w:rPr>
        <w:t>6</w:t>
      </w: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СУЩЕСТВУЮЩИЕ И ПЕРСПЕКТИВНЫЕ БАЛАНСЫ </w:t>
      </w:r>
      <w:r w:rsidR="00793E5B">
        <w:rPr>
          <w:rFonts w:ascii="Times New Roman" w:eastAsia="Times New Roman" w:hAnsi="Times New Roman" w:cs="Times New Roman"/>
          <w:b/>
          <w:color w:val="000000"/>
          <w:sz w:val="28"/>
          <w:szCs w:val="28"/>
          <w:lang w:eastAsia="ru-RU"/>
        </w:rPr>
        <w:t>ПРОИЗВОДИТЕЛЬНОСТИ ВОДОПОДГОТОВИТЕЛЬНЫХ УСТАНОВОК И МАКСИМАЛЬНОГО ПОТРЕБ</w:t>
      </w:r>
      <w:r w:rsidR="00AE1769">
        <w:rPr>
          <w:rFonts w:ascii="Times New Roman" w:eastAsia="Times New Roman" w:hAnsi="Times New Roman" w:cs="Times New Roman"/>
          <w:b/>
          <w:color w:val="000000"/>
          <w:sz w:val="28"/>
          <w:szCs w:val="28"/>
          <w:lang w:eastAsia="ru-RU"/>
        </w:rPr>
        <w:t>ЛЕНИЯ ТЕПЛОНОСИТЕЛЯ ТЕПЛОПОТРЕБ</w:t>
      </w:r>
      <w:r w:rsidR="00793E5B">
        <w:rPr>
          <w:rFonts w:ascii="Times New Roman" w:eastAsia="Times New Roman" w:hAnsi="Times New Roman" w:cs="Times New Roman"/>
          <w:b/>
          <w:color w:val="000000"/>
          <w:sz w:val="28"/>
          <w:szCs w:val="28"/>
          <w:lang w:eastAsia="ru-RU"/>
        </w:rPr>
        <w:t>ЛЯЮЩИМИ УСТАНОВКАМИ ПОТРЕБИТЕЛЕЙ, В ТОМ ЧИСЛЕ В АВАРИЙНЫХ РЕЖИМАХ</w:t>
      </w:r>
    </w:p>
    <w:p w:rsidR="00E7104E" w:rsidRPr="00054F1D" w:rsidRDefault="00E7104E" w:rsidP="00E7104E">
      <w:pPr>
        <w:tabs>
          <w:tab w:val="left" w:pos="6315"/>
        </w:tabs>
        <w:spacing w:after="0" w:line="300" w:lineRule="auto"/>
        <w:jc w:val="center"/>
        <w:rPr>
          <w:rFonts w:ascii="Times New Roman" w:eastAsia="Times New Roman" w:hAnsi="Times New Roman" w:cs="Times New Roman"/>
          <w:b/>
          <w:sz w:val="24"/>
          <w:szCs w:val="24"/>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Default="00E7104E">
      <w:r>
        <w:br w:type="page"/>
      </w:r>
    </w:p>
    <w:sdt>
      <w:sdtPr>
        <w:rPr>
          <w:rFonts w:asciiTheme="minorHAnsi" w:eastAsiaTheme="minorHAnsi" w:hAnsiTheme="minorHAnsi" w:cstheme="minorBidi"/>
          <w:b w:val="0"/>
          <w:bCs w:val="0"/>
          <w:color w:val="auto"/>
          <w:sz w:val="22"/>
          <w:szCs w:val="22"/>
          <w:lang w:eastAsia="en-US"/>
        </w:rPr>
        <w:id w:val="-698548268"/>
        <w:docPartObj>
          <w:docPartGallery w:val="Table of Contents"/>
          <w:docPartUnique/>
        </w:docPartObj>
      </w:sdtPr>
      <w:sdtEndPr/>
      <w:sdtContent>
        <w:p w:rsidR="00992D75" w:rsidRPr="00C827FB" w:rsidRDefault="00992D75" w:rsidP="00992D75">
          <w:pPr>
            <w:pStyle w:val="af1"/>
            <w:jc w:val="center"/>
            <w:rPr>
              <w:rFonts w:ascii="Times New Roman" w:hAnsi="Times New Roman" w:cs="Times New Roman"/>
              <w:color w:val="auto"/>
              <w:sz w:val="24"/>
              <w:szCs w:val="24"/>
            </w:rPr>
          </w:pPr>
          <w:r w:rsidRPr="00C827FB">
            <w:rPr>
              <w:rFonts w:ascii="Times New Roman" w:hAnsi="Times New Roman" w:cs="Times New Roman"/>
              <w:color w:val="auto"/>
              <w:sz w:val="24"/>
              <w:szCs w:val="24"/>
            </w:rPr>
            <w:t>Оглавление</w:t>
          </w:r>
        </w:p>
        <w:p w:rsidR="00AE1769" w:rsidRPr="00AE1769" w:rsidRDefault="00992D75">
          <w:pPr>
            <w:pStyle w:val="1a"/>
            <w:tabs>
              <w:tab w:val="right" w:leader="dot" w:pos="9911"/>
            </w:tabs>
            <w:rPr>
              <w:rFonts w:ascii="Times New Roman" w:eastAsiaTheme="minorEastAsia" w:hAnsi="Times New Roman" w:cs="Times New Roman"/>
              <w:noProof/>
              <w:sz w:val="28"/>
              <w:szCs w:val="24"/>
              <w:lang w:eastAsia="ru-RU"/>
            </w:rPr>
          </w:pPr>
          <w:r w:rsidRPr="00AE1769">
            <w:rPr>
              <w:rFonts w:ascii="Times New Roman" w:hAnsi="Times New Roman" w:cs="Times New Roman"/>
              <w:sz w:val="28"/>
              <w:szCs w:val="24"/>
            </w:rPr>
            <w:fldChar w:fldCharType="begin"/>
          </w:r>
          <w:r w:rsidRPr="00AE1769">
            <w:rPr>
              <w:rFonts w:ascii="Times New Roman" w:hAnsi="Times New Roman" w:cs="Times New Roman"/>
              <w:sz w:val="28"/>
              <w:szCs w:val="24"/>
            </w:rPr>
            <w:instrText xml:space="preserve"> TOC \o "1-3" \h \z \u </w:instrText>
          </w:r>
          <w:r w:rsidRPr="00AE1769">
            <w:rPr>
              <w:rFonts w:ascii="Times New Roman" w:hAnsi="Times New Roman" w:cs="Times New Roman"/>
              <w:sz w:val="28"/>
              <w:szCs w:val="24"/>
            </w:rPr>
            <w:fldChar w:fldCharType="separate"/>
          </w:r>
          <w:hyperlink w:anchor="_Toc119864310" w:history="1">
            <w:r w:rsidR="00AE1769" w:rsidRPr="00AE1769">
              <w:rPr>
                <w:rStyle w:val="af2"/>
                <w:rFonts w:ascii="Times New Roman" w:hAnsi="Times New Roman" w:cs="Times New Roman"/>
                <w:noProof/>
                <w:sz w:val="28"/>
                <w:szCs w:val="24"/>
              </w:rPr>
              <w:t>6.1. Расчетная величина нормативных потерь теплоносителя в тепловых сетях в зонах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_Toc119864310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3</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1" w:history="1">
            <w:r w:rsidR="00AE1769" w:rsidRPr="00AE1769">
              <w:rPr>
                <w:rStyle w:val="af2"/>
                <w:rFonts w:ascii="Times New Roman" w:hAnsi="Times New Roman" w:cs="Times New Roman"/>
                <w:noProof/>
                <w:sz w:val="28"/>
                <w:szCs w:val="24"/>
              </w:rPr>
              <w:t>6.2.</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_Toc119864311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4</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2" w:history="1">
            <w:r w:rsidR="00AE1769" w:rsidRPr="00AE1769">
              <w:rPr>
                <w:rStyle w:val="af2"/>
                <w:rFonts w:ascii="Times New Roman" w:hAnsi="Times New Roman" w:cs="Times New Roman"/>
                <w:noProof/>
                <w:sz w:val="28"/>
                <w:szCs w:val="24"/>
              </w:rPr>
              <w:t>6.3.</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Сведения о наличии баков-аккумуляторов</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_Toc119864312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5</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3" w:history="1">
            <w:r w:rsidR="00AE1769" w:rsidRPr="00AE1769">
              <w:rPr>
                <w:rStyle w:val="af2"/>
                <w:rFonts w:ascii="Times New Roman" w:hAnsi="Times New Roman" w:cs="Times New Roman"/>
                <w:noProof/>
                <w:sz w:val="28"/>
                <w:szCs w:val="24"/>
              </w:rPr>
              <w:t>6.4.</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_Toc119864313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6</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4" w:history="1">
            <w:r w:rsidR="00AE1769" w:rsidRPr="00AE1769">
              <w:rPr>
                <w:rStyle w:val="af2"/>
                <w:rFonts w:ascii="Times New Roman" w:hAnsi="Times New Roman" w:cs="Times New Roman"/>
                <w:noProof/>
                <w:sz w:val="28"/>
                <w:szCs w:val="24"/>
              </w:rPr>
              <w:t>6.5.</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_Toc119864314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7</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5" w:history="1">
            <w:r w:rsidR="00AE1769" w:rsidRPr="00AE1769">
              <w:rPr>
                <w:rStyle w:val="af2"/>
                <w:rFonts w:ascii="Times New Roman" w:hAnsi="Times New Roman" w:cs="Times New Roman"/>
                <w:noProof/>
                <w:sz w:val="28"/>
                <w:szCs w:val="24"/>
              </w:rPr>
              <w:t>6.6.</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_Toc119864315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8</w:t>
            </w:r>
            <w:r w:rsidR="00AE1769" w:rsidRPr="00AE1769">
              <w:rPr>
                <w:rFonts w:ascii="Times New Roman" w:hAnsi="Times New Roman" w:cs="Times New Roman"/>
                <w:noProof/>
                <w:webHidden/>
                <w:sz w:val="28"/>
                <w:szCs w:val="24"/>
              </w:rPr>
              <w:fldChar w:fldCharType="end"/>
            </w:r>
          </w:hyperlink>
        </w:p>
        <w:p w:rsidR="00AE1769" w:rsidRPr="00AE1769" w:rsidRDefault="002915B0">
          <w:pPr>
            <w:pStyle w:val="1a"/>
            <w:tabs>
              <w:tab w:val="right" w:leader="dot" w:pos="9911"/>
            </w:tabs>
            <w:rPr>
              <w:rFonts w:ascii="Times New Roman" w:eastAsiaTheme="minorEastAsia" w:hAnsi="Times New Roman" w:cs="Times New Roman"/>
              <w:noProof/>
              <w:sz w:val="28"/>
              <w:szCs w:val="24"/>
              <w:lang w:eastAsia="ru-RU"/>
            </w:rPr>
          </w:pPr>
          <w:hyperlink w:anchor="_Toc119864316" w:history="1">
            <w:r w:rsidR="00AE1769" w:rsidRPr="00AE1769">
              <w:rPr>
                <w:rStyle w:val="af2"/>
                <w:rFonts w:ascii="Times New Roman" w:hAnsi="Times New Roman" w:cs="Times New Roman"/>
                <w:noProof/>
                <w:sz w:val="28"/>
                <w:szCs w:val="24"/>
              </w:rPr>
              <w:t>6.7.</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_Toc119864316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9E7093">
              <w:rPr>
                <w:rFonts w:ascii="Times New Roman" w:hAnsi="Times New Roman" w:cs="Times New Roman"/>
                <w:noProof/>
                <w:webHidden/>
                <w:sz w:val="28"/>
                <w:szCs w:val="24"/>
              </w:rPr>
              <w:t>11</w:t>
            </w:r>
            <w:r w:rsidR="00AE1769" w:rsidRPr="00AE1769">
              <w:rPr>
                <w:rFonts w:ascii="Times New Roman" w:hAnsi="Times New Roman" w:cs="Times New Roman"/>
                <w:noProof/>
                <w:webHidden/>
                <w:sz w:val="28"/>
                <w:szCs w:val="24"/>
              </w:rPr>
              <w:fldChar w:fldCharType="end"/>
            </w:r>
          </w:hyperlink>
        </w:p>
        <w:p w:rsidR="00992D75" w:rsidRDefault="00992D75">
          <w:r w:rsidRPr="00AE1769">
            <w:rPr>
              <w:rFonts w:ascii="Times New Roman" w:hAnsi="Times New Roman" w:cs="Times New Roman"/>
              <w:b/>
              <w:bCs/>
              <w:sz w:val="28"/>
              <w:szCs w:val="24"/>
            </w:rPr>
            <w:fldChar w:fldCharType="end"/>
          </w:r>
        </w:p>
      </w:sdtContent>
    </w:sdt>
    <w:p w:rsidR="00E7104E" w:rsidRDefault="00E7104E"/>
    <w:p w:rsidR="00E7104E" w:rsidRDefault="00E7104E">
      <w:r>
        <w:br w:type="page"/>
      </w:r>
    </w:p>
    <w:p w:rsidR="000842E8" w:rsidRDefault="000842E8" w:rsidP="00E7104E">
      <w:pPr>
        <w:pStyle w:val="18"/>
        <w:jc w:val="both"/>
        <w:rPr>
          <w:color w:val="auto"/>
        </w:rPr>
        <w:sectPr w:rsidR="000842E8" w:rsidSect="008752CC">
          <w:footerReference w:type="default" r:id="rId9"/>
          <w:pgSz w:w="11906" w:h="16838" w:code="9"/>
          <w:pgMar w:top="1134" w:right="851" w:bottom="1134" w:left="1134" w:header="709" w:footer="709" w:gutter="0"/>
          <w:cols w:space="708"/>
          <w:titlePg/>
          <w:docGrid w:linePitch="360"/>
        </w:sectPr>
      </w:pPr>
    </w:p>
    <w:p w:rsidR="00E7104E" w:rsidRDefault="00793E5B" w:rsidP="00793E5B">
      <w:pPr>
        <w:pStyle w:val="18"/>
        <w:spacing w:before="0"/>
        <w:jc w:val="both"/>
        <w:rPr>
          <w:color w:val="auto"/>
        </w:rPr>
      </w:pPr>
      <w:bookmarkStart w:id="1" w:name="_Toc119864310"/>
      <w:r>
        <w:rPr>
          <w:color w:val="auto"/>
        </w:rPr>
        <w:lastRenderedPageBreak/>
        <w:t>6</w:t>
      </w:r>
      <w:r w:rsidR="00E7104E" w:rsidRPr="00E7104E">
        <w:rPr>
          <w:color w:val="auto"/>
        </w:rPr>
        <w:t>.1.</w:t>
      </w:r>
      <w:r w:rsidRPr="00793E5B">
        <w:t xml:space="preserve"> </w:t>
      </w:r>
      <w:r w:rsidR="00AE1769" w:rsidRPr="00AE1769">
        <w:rPr>
          <w:color w:val="auto"/>
        </w:rPr>
        <w:t>Расчетная величина нормативных потерь теплоносителя в тепловых сетях в зонах действия источников тепловой энергии</w:t>
      </w:r>
      <w:bookmarkEnd w:id="1"/>
    </w:p>
    <w:p w:rsidR="00793E5B" w:rsidRDefault="002E305F" w:rsidP="0091489B">
      <w:pPr>
        <w:spacing w:before="240" w:line="240" w:lineRule="auto"/>
        <w:jc w:val="both"/>
        <w:rPr>
          <w:rFonts w:ascii="Times New Roman" w:hAnsi="Times New Roman" w:cs="Times New Roman"/>
          <w:sz w:val="28"/>
          <w:szCs w:val="28"/>
        </w:rPr>
      </w:pPr>
      <w:r w:rsidRPr="002E305F">
        <w:rPr>
          <w:rFonts w:ascii="Times New Roman" w:hAnsi="Times New Roman" w:cs="Times New Roman"/>
          <w:sz w:val="28"/>
          <w:szCs w:val="28"/>
        </w:rPr>
        <w:t>Таблица 6.1.1 – Расчетная величина нормативных потерь теплоносителя в тепловых сетях в зонах действия источников тепловой энергии</w:t>
      </w:r>
    </w:p>
    <w:tbl>
      <w:tblPr>
        <w:tblW w:w="13934" w:type="dxa"/>
        <w:tblInd w:w="93" w:type="dxa"/>
        <w:tblLayout w:type="fixed"/>
        <w:tblLook w:val="04A0" w:firstRow="1" w:lastRow="0" w:firstColumn="1" w:lastColumn="0" w:noHBand="0" w:noVBand="1"/>
      </w:tblPr>
      <w:tblGrid>
        <w:gridCol w:w="582"/>
        <w:gridCol w:w="1985"/>
        <w:gridCol w:w="2410"/>
        <w:gridCol w:w="1984"/>
        <w:gridCol w:w="2154"/>
        <w:gridCol w:w="1806"/>
        <w:gridCol w:w="1528"/>
        <w:gridCol w:w="1485"/>
      </w:tblGrid>
      <w:tr w:rsidR="008A4B76" w:rsidRPr="00105966" w:rsidTr="00576608">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2154"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Установленная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806"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Расчетная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Нормативный расход воды на подпитку,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8A4B76" w:rsidRPr="00105966" w:rsidRDefault="008A4B76"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Расход аварийной подпитки системы теплоснабжения,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8A4B76" w:rsidRPr="00346030" w:rsidTr="00576608">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sidRPr="00346030">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8A4B76" w:rsidRPr="00EE147E" w:rsidRDefault="008A4B76" w:rsidP="00576608">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8A4B76" w:rsidRPr="00EE147E" w:rsidRDefault="008A4B76" w:rsidP="00B97A2B">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 xml:space="preserve">п. </w:t>
            </w:r>
            <w:r w:rsidR="00B97A2B">
              <w:rPr>
                <w:rFonts w:ascii="Times New Roman" w:hAnsi="Times New Roman" w:cs="Times New Roman"/>
                <w:sz w:val="20"/>
                <w:szCs w:val="20"/>
              </w:rPr>
              <w:t>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8A4B76" w:rsidRPr="00A15F0C" w:rsidRDefault="008A4B76" w:rsidP="00576608">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154"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806"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528"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1485" w:type="dxa"/>
            <w:tcBorders>
              <w:top w:val="nil"/>
              <w:left w:val="nil"/>
              <w:bottom w:val="single" w:sz="8" w:space="0" w:color="auto"/>
              <w:right w:val="single" w:sz="8" w:space="0" w:color="auto"/>
            </w:tcBorders>
            <w:shd w:val="clear" w:color="auto" w:fill="auto"/>
            <w:vAlign w:val="center"/>
          </w:tcPr>
          <w:p w:rsidR="008A4B76" w:rsidRPr="00346030" w:rsidRDefault="008A4B76"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bl>
    <w:p w:rsidR="001F7348" w:rsidRDefault="001F7348">
      <w:r>
        <w:br w:type="page"/>
      </w:r>
    </w:p>
    <w:p w:rsidR="008A4B76" w:rsidRDefault="008A4B76" w:rsidP="001F7348">
      <w:pPr>
        <w:pStyle w:val="18"/>
        <w:jc w:val="both"/>
        <w:rPr>
          <w:color w:val="auto"/>
        </w:rPr>
        <w:sectPr w:rsidR="008A4B76" w:rsidSect="000842E8">
          <w:pgSz w:w="16838" w:h="11906" w:orient="landscape" w:code="9"/>
          <w:pgMar w:top="1134" w:right="1134" w:bottom="851" w:left="1134" w:header="709" w:footer="709" w:gutter="0"/>
          <w:cols w:space="708"/>
          <w:docGrid w:linePitch="360"/>
        </w:sectPr>
      </w:pPr>
      <w:bookmarkStart w:id="2" w:name="_Toc119864311"/>
    </w:p>
    <w:p w:rsidR="00793E5B" w:rsidRDefault="001F7348" w:rsidP="001F7348">
      <w:pPr>
        <w:pStyle w:val="18"/>
        <w:jc w:val="both"/>
        <w:rPr>
          <w:color w:val="auto"/>
        </w:rPr>
      </w:pPr>
      <w:r w:rsidRPr="001F7348">
        <w:rPr>
          <w:color w:val="auto"/>
        </w:rPr>
        <w:lastRenderedPageBreak/>
        <w:t>6.2.</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
    </w:p>
    <w:p w:rsidR="000001C9" w:rsidRPr="000001C9" w:rsidRDefault="000001C9" w:rsidP="000001C9">
      <w:pPr>
        <w:spacing w:before="240" w:after="0" w:line="360" w:lineRule="auto"/>
        <w:ind w:firstLine="709"/>
        <w:jc w:val="both"/>
        <w:rPr>
          <w:rFonts w:ascii="Times New Roman" w:eastAsia="Calibri" w:hAnsi="Times New Roman" w:cs="Times New Roman"/>
          <w:sz w:val="28"/>
          <w:szCs w:val="32"/>
        </w:rPr>
      </w:pPr>
      <w:r w:rsidRPr="000001C9">
        <w:rPr>
          <w:rFonts w:ascii="Times New Roman" w:eastAsia="Calibri" w:hAnsi="Times New Roman" w:cs="Times New Roman"/>
          <w:sz w:val="28"/>
          <w:szCs w:val="28"/>
        </w:rPr>
        <w:t xml:space="preserve">Открытые системы теплоснабжения на </w:t>
      </w:r>
      <w:proofErr w:type="gramStart"/>
      <w:r w:rsidRPr="000001C9">
        <w:rPr>
          <w:rFonts w:ascii="Times New Roman" w:eastAsia="Calibri" w:hAnsi="Times New Roman" w:cs="Times New Roman"/>
          <w:sz w:val="28"/>
          <w:szCs w:val="28"/>
        </w:rPr>
        <w:t>территории</w:t>
      </w:r>
      <w:proofErr w:type="gramEnd"/>
      <w:r w:rsidRPr="000001C9">
        <w:rPr>
          <w:rFonts w:ascii="Times New Roman" w:eastAsia="Calibri" w:hAnsi="Times New Roman" w:cs="Times New Roman"/>
          <w:sz w:val="28"/>
          <w:szCs w:val="28"/>
        </w:rPr>
        <w:t xml:space="preserve"> ЗАТО </w:t>
      </w:r>
      <w:proofErr w:type="spellStart"/>
      <w:r w:rsidRPr="000001C9">
        <w:rPr>
          <w:rFonts w:ascii="Times New Roman" w:eastAsia="Calibri" w:hAnsi="Times New Roman" w:cs="Times New Roman"/>
          <w:sz w:val="28"/>
          <w:szCs w:val="28"/>
        </w:rPr>
        <w:t>г.о</w:t>
      </w:r>
      <w:proofErr w:type="spellEnd"/>
      <w:r w:rsidRPr="000001C9">
        <w:rPr>
          <w:rFonts w:ascii="Times New Roman" w:eastAsia="Calibri" w:hAnsi="Times New Roman" w:cs="Times New Roman"/>
          <w:sz w:val="28"/>
          <w:szCs w:val="28"/>
        </w:rPr>
        <w:t>. Молодежный отсутствуют.</w:t>
      </w:r>
    </w:p>
    <w:p w:rsidR="008A4B76" w:rsidRDefault="008A4B76" w:rsidP="008A4B76">
      <w:pPr>
        <w:spacing w:before="240" w:after="0"/>
        <w:ind w:firstLine="851"/>
        <w:rPr>
          <w:rFonts w:ascii="Times New Roman" w:hAnsi="Times New Roman" w:cs="Times New Roman"/>
          <w:sz w:val="28"/>
          <w:szCs w:val="28"/>
        </w:rPr>
      </w:pPr>
    </w:p>
    <w:p w:rsidR="008A4B76" w:rsidRDefault="009C0926">
      <w:pPr>
        <w:sectPr w:rsidR="008A4B76" w:rsidSect="008A4B76">
          <w:pgSz w:w="11906" w:h="16838" w:code="9"/>
          <w:pgMar w:top="1134" w:right="851" w:bottom="1134" w:left="1134" w:header="709" w:footer="709" w:gutter="0"/>
          <w:cols w:space="708"/>
          <w:docGrid w:linePitch="360"/>
        </w:sectPr>
      </w:pPr>
      <w:r>
        <w:br w:type="page"/>
      </w:r>
    </w:p>
    <w:p w:rsidR="00497516" w:rsidRDefault="009C0926" w:rsidP="00124503">
      <w:pPr>
        <w:pStyle w:val="18"/>
        <w:spacing w:before="0" w:line="240" w:lineRule="auto"/>
        <w:rPr>
          <w:color w:val="auto"/>
        </w:rPr>
      </w:pPr>
      <w:bookmarkStart w:id="3" w:name="_Toc119864312"/>
      <w:r w:rsidRPr="009C0926">
        <w:rPr>
          <w:color w:val="auto"/>
        </w:rPr>
        <w:lastRenderedPageBreak/>
        <w:t>6.3.</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Сведения о наличии баков-аккумуляторов</w:t>
      </w:r>
      <w:bookmarkEnd w:id="3"/>
    </w:p>
    <w:p w:rsidR="007D0943" w:rsidRDefault="001B2AC4" w:rsidP="001B2AC4">
      <w:pPr>
        <w:spacing w:before="360"/>
        <w:jc w:val="both"/>
        <w:rPr>
          <w:rFonts w:ascii="Times New Roman" w:hAnsi="Times New Roman" w:cs="Times New Roman"/>
          <w:sz w:val="28"/>
          <w:szCs w:val="28"/>
        </w:rPr>
      </w:pPr>
      <w:r>
        <w:rPr>
          <w:rFonts w:ascii="Times New Roman" w:hAnsi="Times New Roman" w:cs="Times New Roman"/>
          <w:sz w:val="28"/>
          <w:szCs w:val="28"/>
        </w:rPr>
        <w:t xml:space="preserve">Таблица 6.3.1 - </w:t>
      </w:r>
      <w:r w:rsidRPr="001B2AC4">
        <w:rPr>
          <w:rFonts w:ascii="Times New Roman" w:hAnsi="Times New Roman" w:cs="Times New Roman"/>
          <w:sz w:val="28"/>
          <w:szCs w:val="28"/>
        </w:rPr>
        <w:t>Сведения о наличии баков-аккумуляторов</w:t>
      </w:r>
    </w:p>
    <w:tbl>
      <w:tblPr>
        <w:tblStyle w:val="af0"/>
        <w:tblW w:w="15093" w:type="dxa"/>
        <w:tblLook w:val="04A0" w:firstRow="1" w:lastRow="0" w:firstColumn="1" w:lastColumn="0" w:noHBand="0" w:noVBand="1"/>
      </w:tblPr>
      <w:tblGrid>
        <w:gridCol w:w="553"/>
        <w:gridCol w:w="2443"/>
        <w:gridCol w:w="4767"/>
        <w:gridCol w:w="2575"/>
        <w:gridCol w:w="2311"/>
        <w:gridCol w:w="2444"/>
      </w:tblGrid>
      <w:tr w:rsidR="006F7281" w:rsidTr="006F7281">
        <w:trPr>
          <w:tblHeader/>
        </w:trPr>
        <w:tc>
          <w:tcPr>
            <w:tcW w:w="55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 </w:t>
            </w:r>
            <w:proofErr w:type="gramStart"/>
            <w:r w:rsidRPr="001B2AC4">
              <w:rPr>
                <w:rFonts w:ascii="Times New Roman" w:hAnsi="Times New Roman" w:cs="Times New Roman"/>
                <w:b/>
                <w:sz w:val="20"/>
                <w:szCs w:val="20"/>
              </w:rPr>
              <w:t>п</w:t>
            </w:r>
            <w:proofErr w:type="gramEnd"/>
            <w:r w:rsidRPr="001B2AC4">
              <w:rPr>
                <w:rFonts w:ascii="Times New Roman" w:hAnsi="Times New Roman" w:cs="Times New Roman"/>
                <w:b/>
                <w:sz w:val="20"/>
                <w:szCs w:val="20"/>
              </w:rPr>
              <w:t>/п</w:t>
            </w:r>
          </w:p>
        </w:tc>
        <w:tc>
          <w:tcPr>
            <w:tcW w:w="244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Наименование котельной</w:t>
            </w:r>
          </w:p>
        </w:tc>
        <w:tc>
          <w:tcPr>
            <w:tcW w:w="4767"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Pr>
                <w:rFonts w:ascii="Times New Roman" w:hAnsi="Times New Roman" w:cs="Times New Roman"/>
                <w:b/>
                <w:sz w:val="20"/>
                <w:szCs w:val="20"/>
              </w:rPr>
              <w:t>Адрес</w:t>
            </w:r>
          </w:p>
        </w:tc>
        <w:tc>
          <w:tcPr>
            <w:tcW w:w="2575"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6A5297">
              <w:rPr>
                <w:rFonts w:ascii="Times New Roman" w:hAnsi="Times New Roman" w:cs="Times New Roman"/>
                <w:b/>
                <w:sz w:val="20"/>
                <w:szCs w:val="20"/>
              </w:rPr>
              <w:t>Теплоснабжающая организация</w:t>
            </w:r>
          </w:p>
        </w:tc>
        <w:tc>
          <w:tcPr>
            <w:tcW w:w="2311" w:type="dxa"/>
            <w:shd w:val="clear" w:color="auto" w:fill="B2A1C7" w:themeFill="accent4" w:themeFillTint="99"/>
            <w:vAlign w:val="center"/>
          </w:tcPr>
          <w:p w:rsidR="006F7281" w:rsidRPr="001B2AC4" w:rsidRDefault="005E27E9" w:rsidP="00124503">
            <w:pPr>
              <w:jc w:val="center"/>
              <w:rPr>
                <w:rFonts w:ascii="Times New Roman" w:hAnsi="Times New Roman" w:cs="Times New Roman"/>
                <w:b/>
                <w:sz w:val="20"/>
                <w:szCs w:val="20"/>
              </w:rPr>
            </w:pPr>
            <w:r>
              <w:rPr>
                <w:rFonts w:ascii="Times New Roman" w:hAnsi="Times New Roman" w:cs="Times New Roman"/>
                <w:b/>
                <w:sz w:val="20"/>
                <w:szCs w:val="20"/>
              </w:rPr>
              <w:t>Объём</w:t>
            </w:r>
            <w:r w:rsidR="006F7281">
              <w:rPr>
                <w:rFonts w:ascii="Times New Roman" w:hAnsi="Times New Roman" w:cs="Times New Roman"/>
                <w:b/>
                <w:sz w:val="20"/>
                <w:szCs w:val="20"/>
              </w:rPr>
              <w:t xml:space="preserve"> </w:t>
            </w:r>
            <w:r w:rsidR="006F7281" w:rsidRPr="00124503">
              <w:rPr>
                <w:rFonts w:ascii="Times New Roman" w:hAnsi="Times New Roman" w:cs="Times New Roman"/>
                <w:b/>
                <w:sz w:val="20"/>
                <w:szCs w:val="20"/>
              </w:rPr>
              <w:t>аккумуляторного бака, м</w:t>
            </w:r>
            <w:r w:rsidRPr="005E27E9">
              <w:rPr>
                <w:rFonts w:ascii="Times New Roman" w:hAnsi="Times New Roman" w:cs="Times New Roman"/>
                <w:b/>
                <w:sz w:val="20"/>
                <w:szCs w:val="20"/>
                <w:vertAlign w:val="superscript"/>
              </w:rPr>
              <w:t>3</w:t>
            </w:r>
          </w:p>
        </w:tc>
        <w:tc>
          <w:tcPr>
            <w:tcW w:w="2444" w:type="dxa"/>
            <w:shd w:val="clear" w:color="auto" w:fill="B2A1C7" w:themeFill="accent4" w:themeFillTint="99"/>
            <w:vAlign w:val="center"/>
          </w:tcPr>
          <w:p w:rsidR="006F7281" w:rsidRPr="001B2AC4" w:rsidRDefault="006F7281" w:rsidP="00D767C9">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Количество аккумуляторных баков, </w:t>
            </w:r>
            <w:r>
              <w:rPr>
                <w:rFonts w:ascii="Times New Roman" w:hAnsi="Times New Roman" w:cs="Times New Roman"/>
                <w:b/>
                <w:sz w:val="20"/>
                <w:szCs w:val="20"/>
              </w:rPr>
              <w:t>ед</w:t>
            </w:r>
            <w:r w:rsidRPr="001B2AC4">
              <w:rPr>
                <w:rFonts w:ascii="Times New Roman" w:hAnsi="Times New Roman" w:cs="Times New Roman"/>
                <w:b/>
                <w:sz w:val="20"/>
                <w:szCs w:val="20"/>
              </w:rPr>
              <w:t>.</w:t>
            </w:r>
          </w:p>
        </w:tc>
      </w:tr>
      <w:tr w:rsidR="00D878AE" w:rsidRPr="00FC06C8" w:rsidTr="005E27E9">
        <w:tc>
          <w:tcPr>
            <w:tcW w:w="553" w:type="dxa"/>
            <w:vAlign w:val="center"/>
          </w:tcPr>
          <w:p w:rsidR="00D878AE" w:rsidRPr="00FC06C8" w:rsidRDefault="00D878AE" w:rsidP="00875472">
            <w:pPr>
              <w:jc w:val="center"/>
              <w:rPr>
                <w:rFonts w:ascii="Times New Roman" w:eastAsia="Times New Roman" w:hAnsi="Times New Roman" w:cs="Times New Roman"/>
                <w:sz w:val="20"/>
                <w:szCs w:val="20"/>
                <w:lang w:eastAsia="ru-RU"/>
              </w:rPr>
            </w:pPr>
            <w:r w:rsidRPr="00FC06C8">
              <w:rPr>
                <w:rFonts w:ascii="Times New Roman" w:eastAsia="Times New Roman" w:hAnsi="Times New Roman" w:cs="Times New Roman"/>
                <w:sz w:val="20"/>
                <w:szCs w:val="20"/>
                <w:lang w:eastAsia="ru-RU"/>
              </w:rPr>
              <w:t>1</w:t>
            </w:r>
          </w:p>
        </w:tc>
        <w:tc>
          <w:tcPr>
            <w:tcW w:w="2443" w:type="dxa"/>
            <w:shd w:val="clear" w:color="auto" w:fill="auto"/>
            <w:vAlign w:val="center"/>
          </w:tcPr>
          <w:p w:rsidR="00D878AE" w:rsidRPr="00EE147E" w:rsidRDefault="00D878AE" w:rsidP="00576608">
            <w:pPr>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4767" w:type="dxa"/>
            <w:shd w:val="clear" w:color="auto" w:fill="auto"/>
            <w:vAlign w:val="center"/>
          </w:tcPr>
          <w:p w:rsidR="00D878AE" w:rsidRPr="00EE147E" w:rsidRDefault="00B97A2B" w:rsidP="00576608">
            <w:pPr>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2575" w:type="dxa"/>
            <w:shd w:val="clear" w:color="auto" w:fill="auto"/>
            <w:vAlign w:val="center"/>
          </w:tcPr>
          <w:p w:rsidR="00D878AE" w:rsidRPr="00A15F0C" w:rsidRDefault="00D878AE" w:rsidP="00576608">
            <w:pPr>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311" w:type="dxa"/>
            <w:shd w:val="clear" w:color="auto" w:fill="auto"/>
            <w:vAlign w:val="center"/>
          </w:tcPr>
          <w:p w:rsidR="00D878AE" w:rsidRPr="00FC06C8" w:rsidRDefault="002645AF" w:rsidP="005E27E9">
            <w:pPr>
              <w:jc w:val="center"/>
              <w:rPr>
                <w:rFonts w:ascii="Times New Roman" w:hAnsi="Times New Roman" w:cs="Times New Roman"/>
                <w:sz w:val="20"/>
                <w:szCs w:val="20"/>
              </w:rPr>
            </w:pPr>
            <w:r w:rsidRPr="002645AF">
              <w:rPr>
                <w:rFonts w:ascii="Times New Roman" w:hAnsi="Times New Roman" w:cs="Times New Roman"/>
                <w:sz w:val="20"/>
                <w:szCs w:val="20"/>
              </w:rPr>
              <w:t>20</w:t>
            </w:r>
          </w:p>
        </w:tc>
        <w:tc>
          <w:tcPr>
            <w:tcW w:w="2444" w:type="dxa"/>
            <w:shd w:val="clear" w:color="auto" w:fill="auto"/>
            <w:vAlign w:val="center"/>
          </w:tcPr>
          <w:p w:rsidR="00D878AE" w:rsidRPr="00FC06C8" w:rsidRDefault="002645AF" w:rsidP="005E27E9">
            <w:pPr>
              <w:jc w:val="center"/>
              <w:rPr>
                <w:rFonts w:ascii="Times New Roman" w:hAnsi="Times New Roman" w:cs="Times New Roman"/>
                <w:sz w:val="20"/>
                <w:szCs w:val="20"/>
              </w:rPr>
            </w:pPr>
            <w:r>
              <w:rPr>
                <w:rFonts w:ascii="Times New Roman" w:hAnsi="Times New Roman" w:cs="Times New Roman"/>
                <w:sz w:val="20"/>
                <w:szCs w:val="20"/>
              </w:rPr>
              <w:t>1</w:t>
            </w:r>
          </w:p>
        </w:tc>
      </w:tr>
    </w:tbl>
    <w:p w:rsidR="001B2AC4" w:rsidRDefault="001B2AC4"/>
    <w:p w:rsidR="006A5297" w:rsidRDefault="006A5297">
      <w:pPr>
        <w:sectPr w:rsidR="006A5297" w:rsidSect="006A5297">
          <w:pgSz w:w="16838" w:h="11906" w:orient="landscape" w:code="9"/>
          <w:pgMar w:top="1134" w:right="1134" w:bottom="851" w:left="1134" w:header="709" w:footer="709" w:gutter="0"/>
          <w:cols w:space="708"/>
          <w:docGrid w:linePitch="360"/>
        </w:sectPr>
      </w:pPr>
    </w:p>
    <w:p w:rsidR="009C0926" w:rsidRDefault="00E80DB2" w:rsidP="00E80DB2">
      <w:pPr>
        <w:pStyle w:val="18"/>
        <w:jc w:val="both"/>
        <w:rPr>
          <w:color w:val="auto"/>
        </w:rPr>
      </w:pPr>
      <w:bookmarkStart w:id="4" w:name="_Toc119864313"/>
      <w:r w:rsidRPr="00E80DB2">
        <w:rPr>
          <w:color w:val="auto"/>
        </w:rPr>
        <w:lastRenderedPageBreak/>
        <w:t>6.4.</w:t>
      </w:r>
      <w:r w:rsidR="00AE1769" w:rsidRPr="00AE1769">
        <w:rPr>
          <w:rFonts w:ascii="Times New Roman" w:eastAsia="Times New Roman" w:hAnsi="Times New Roman" w:cs="Times New Roman"/>
          <w:b w:val="0"/>
          <w:color w:val="000000" w:themeColor="text1"/>
          <w:sz w:val="24"/>
          <w:szCs w:val="24"/>
          <w:lang w:eastAsia="ru-RU"/>
        </w:rPr>
        <w:t xml:space="preserve"> </w:t>
      </w:r>
      <w:proofErr w:type="gramStart"/>
      <w:r w:rsidR="00AE1769" w:rsidRPr="00AE1769">
        <w:rPr>
          <w:color w:val="auto"/>
        </w:rPr>
        <w:t xml:space="preserve">Нормативный и фактический (для эксплуатационного и аварийного режимов) часовой расход </w:t>
      </w:r>
      <w:proofErr w:type="spellStart"/>
      <w:r w:rsidR="00AE1769" w:rsidRPr="00AE1769">
        <w:rPr>
          <w:color w:val="auto"/>
        </w:rPr>
        <w:t>подпиточной</w:t>
      </w:r>
      <w:proofErr w:type="spellEnd"/>
      <w:r w:rsidR="00AE1769" w:rsidRPr="00AE1769">
        <w:rPr>
          <w:color w:val="auto"/>
        </w:rPr>
        <w:t xml:space="preserve"> воды в зоне действия источников тепловой энергии</w:t>
      </w:r>
      <w:bookmarkEnd w:id="4"/>
      <w:proofErr w:type="gramEnd"/>
    </w:p>
    <w:p w:rsidR="00E80DB2" w:rsidRDefault="006E3BC6" w:rsidP="00DB7973">
      <w:pPr>
        <w:spacing w:before="240" w:after="0" w:line="240" w:lineRule="auto"/>
        <w:rPr>
          <w:rFonts w:ascii="Times New Roman" w:hAnsi="Times New Roman" w:cs="Times New Roman"/>
          <w:sz w:val="28"/>
          <w:szCs w:val="28"/>
        </w:rPr>
      </w:pPr>
      <w:r w:rsidRPr="0064644E">
        <w:rPr>
          <w:rFonts w:ascii="Times New Roman" w:hAnsi="Times New Roman" w:cs="Times New Roman"/>
          <w:sz w:val="28"/>
          <w:szCs w:val="28"/>
        </w:rPr>
        <w:t xml:space="preserve">Таблица 6.4.1 </w:t>
      </w:r>
      <w:r w:rsidR="00DB7973" w:rsidRPr="0064644E">
        <w:rPr>
          <w:rFonts w:ascii="Times New Roman" w:hAnsi="Times New Roman" w:cs="Times New Roman"/>
          <w:sz w:val="28"/>
          <w:szCs w:val="28"/>
        </w:rPr>
        <w:t>–</w:t>
      </w:r>
      <w:r w:rsidRPr="0064644E">
        <w:rPr>
          <w:rFonts w:ascii="Times New Roman" w:hAnsi="Times New Roman" w:cs="Times New Roman"/>
          <w:sz w:val="28"/>
          <w:szCs w:val="28"/>
        </w:rPr>
        <w:t xml:space="preserve"> </w:t>
      </w:r>
      <w:r w:rsidR="00DB7973" w:rsidRPr="0064644E">
        <w:rPr>
          <w:rFonts w:ascii="Times New Roman" w:hAnsi="Times New Roman" w:cs="Times New Roman"/>
          <w:sz w:val="28"/>
          <w:szCs w:val="28"/>
        </w:rPr>
        <w:t xml:space="preserve">Часовые расходы </w:t>
      </w:r>
      <w:proofErr w:type="spellStart"/>
      <w:r w:rsidR="00DB7973" w:rsidRPr="0064644E">
        <w:rPr>
          <w:rFonts w:ascii="Times New Roman" w:hAnsi="Times New Roman" w:cs="Times New Roman"/>
          <w:sz w:val="28"/>
          <w:szCs w:val="28"/>
        </w:rPr>
        <w:t>подпиточной</w:t>
      </w:r>
      <w:proofErr w:type="spellEnd"/>
      <w:r w:rsidR="00DB7973" w:rsidRPr="0064644E">
        <w:rPr>
          <w:rFonts w:ascii="Times New Roman" w:hAnsi="Times New Roman" w:cs="Times New Roman"/>
          <w:sz w:val="28"/>
          <w:szCs w:val="28"/>
        </w:rPr>
        <w:t xml:space="preserve"> воды для эксплуатационного и аварийного режимов</w:t>
      </w:r>
    </w:p>
    <w:tbl>
      <w:tblPr>
        <w:tblW w:w="13934" w:type="dxa"/>
        <w:tblInd w:w="93" w:type="dxa"/>
        <w:tblLayout w:type="fixed"/>
        <w:tblLook w:val="04A0" w:firstRow="1" w:lastRow="0" w:firstColumn="1" w:lastColumn="0" w:noHBand="0" w:noVBand="1"/>
      </w:tblPr>
      <w:tblGrid>
        <w:gridCol w:w="582"/>
        <w:gridCol w:w="1985"/>
        <w:gridCol w:w="2410"/>
        <w:gridCol w:w="1984"/>
        <w:gridCol w:w="2154"/>
        <w:gridCol w:w="1806"/>
        <w:gridCol w:w="1528"/>
        <w:gridCol w:w="1485"/>
      </w:tblGrid>
      <w:tr w:rsidR="000001C9" w:rsidRPr="00105966" w:rsidTr="00576608">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215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Установленная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806"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Расчетная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Нормативный расход воды на подпитку,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Расход аварийной подпитки системы теплоснабжения,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0001C9" w:rsidRPr="00346030" w:rsidTr="00576608">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030">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0001C9" w:rsidRPr="00EE147E" w:rsidRDefault="000001C9" w:rsidP="00576608">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0001C9" w:rsidRPr="00EE147E" w:rsidRDefault="00B97A2B" w:rsidP="005766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0001C9" w:rsidRPr="00A15F0C"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154"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806"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528"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1485"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bl>
    <w:p w:rsidR="00DB7973" w:rsidRDefault="00DB7973">
      <w:r>
        <w:br w:type="page"/>
      </w:r>
    </w:p>
    <w:p w:rsidR="00DB7973" w:rsidRDefault="00DB7973" w:rsidP="00E80DB2">
      <w:pPr>
        <w:sectPr w:rsidR="00DB7973" w:rsidSect="007652FE">
          <w:pgSz w:w="16838" w:h="11906" w:orient="landscape" w:code="9"/>
          <w:pgMar w:top="1134" w:right="1134" w:bottom="851" w:left="1134" w:header="709" w:footer="113" w:gutter="0"/>
          <w:cols w:space="708"/>
          <w:docGrid w:linePitch="360"/>
        </w:sectPr>
      </w:pPr>
    </w:p>
    <w:p w:rsidR="006E3BC6" w:rsidRDefault="00DB7973" w:rsidP="00DB7973">
      <w:pPr>
        <w:pStyle w:val="18"/>
        <w:jc w:val="both"/>
        <w:rPr>
          <w:color w:val="auto"/>
        </w:rPr>
      </w:pPr>
      <w:bookmarkStart w:id="5" w:name="_Toc119864314"/>
      <w:r w:rsidRPr="00DB7973">
        <w:rPr>
          <w:color w:val="auto"/>
        </w:rPr>
        <w:lastRenderedPageBreak/>
        <w:t>6.5.</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5"/>
    </w:p>
    <w:p w:rsidR="00DB7973" w:rsidRDefault="0073544B" w:rsidP="006B6D9E">
      <w:pPr>
        <w:spacing w:before="240"/>
        <w:jc w:val="both"/>
        <w:rPr>
          <w:rFonts w:ascii="Times New Roman" w:hAnsi="Times New Roman" w:cs="Times New Roman"/>
          <w:sz w:val="28"/>
          <w:szCs w:val="28"/>
        </w:rPr>
      </w:pPr>
      <w:r w:rsidRPr="0073544B">
        <w:rPr>
          <w:rFonts w:ascii="Times New Roman" w:hAnsi="Times New Roman" w:cs="Times New Roman"/>
          <w:sz w:val="28"/>
          <w:szCs w:val="28"/>
        </w:rPr>
        <w:t>Таблица 6.5.1 - Баланс производительности водоподготовительных установок и потерь теплоносителя</w:t>
      </w:r>
      <w:r w:rsidR="00C04A76">
        <w:rPr>
          <w:rFonts w:ascii="Times New Roman" w:hAnsi="Times New Roman" w:cs="Times New Roman"/>
          <w:sz w:val="28"/>
          <w:szCs w:val="28"/>
        </w:rPr>
        <w:t xml:space="preserve"> вариант №1 (приоритетный)</w:t>
      </w:r>
    </w:p>
    <w:tbl>
      <w:tblPr>
        <w:tblW w:w="15078" w:type="dxa"/>
        <w:tblInd w:w="93" w:type="dxa"/>
        <w:tblLook w:val="04A0" w:firstRow="1" w:lastRow="0" w:firstColumn="1" w:lastColumn="0" w:noHBand="0" w:noVBand="1"/>
      </w:tblPr>
      <w:tblGrid>
        <w:gridCol w:w="2317"/>
        <w:gridCol w:w="959"/>
        <w:gridCol w:w="992"/>
        <w:gridCol w:w="992"/>
        <w:gridCol w:w="992"/>
        <w:gridCol w:w="886"/>
        <w:gridCol w:w="851"/>
        <w:gridCol w:w="850"/>
        <w:gridCol w:w="797"/>
        <w:gridCol w:w="824"/>
        <w:gridCol w:w="956"/>
        <w:gridCol w:w="1088"/>
        <w:gridCol w:w="1013"/>
        <w:gridCol w:w="1561"/>
      </w:tblGrid>
      <w:tr w:rsidR="00916CB8" w:rsidRPr="00AE47B3" w:rsidTr="00907EC7">
        <w:trPr>
          <w:trHeight w:val="199"/>
          <w:tblHeader/>
        </w:trPr>
        <w:tc>
          <w:tcPr>
            <w:tcW w:w="2317"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16CB8" w:rsidRPr="00AE47B3" w:rsidRDefault="00916CB8" w:rsidP="00576608">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Показатель</w:t>
            </w:r>
          </w:p>
        </w:tc>
        <w:tc>
          <w:tcPr>
            <w:tcW w:w="959" w:type="dxa"/>
            <w:tcBorders>
              <w:top w:val="single" w:sz="4" w:space="0" w:color="auto"/>
              <w:left w:val="nil"/>
              <w:bottom w:val="single" w:sz="4" w:space="0" w:color="auto"/>
              <w:right w:val="single" w:sz="4" w:space="0" w:color="auto"/>
            </w:tcBorders>
            <w:shd w:val="clear" w:color="000000" w:fill="B2A1C7"/>
            <w:vAlign w:val="center"/>
            <w:hideMark/>
          </w:tcPr>
          <w:p w:rsidR="00916CB8" w:rsidRPr="00AE47B3" w:rsidRDefault="00916CB8" w:rsidP="0057660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2024</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16CB8" w:rsidRPr="00AE47B3" w:rsidRDefault="00916CB8" w:rsidP="007A1816">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2025</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16CB8" w:rsidRPr="00AE47B3" w:rsidRDefault="00916CB8" w:rsidP="0057660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2026</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16CB8" w:rsidRPr="00AE47B3" w:rsidRDefault="00916CB8" w:rsidP="0057660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2027</w:t>
            </w:r>
          </w:p>
        </w:tc>
        <w:tc>
          <w:tcPr>
            <w:tcW w:w="886" w:type="dxa"/>
            <w:tcBorders>
              <w:top w:val="single" w:sz="4" w:space="0" w:color="auto"/>
              <w:left w:val="nil"/>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2028</w:t>
            </w:r>
          </w:p>
        </w:tc>
        <w:tc>
          <w:tcPr>
            <w:tcW w:w="851"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2029</w:t>
            </w:r>
          </w:p>
        </w:tc>
        <w:tc>
          <w:tcPr>
            <w:tcW w:w="850"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2030</w:t>
            </w:r>
          </w:p>
        </w:tc>
        <w:tc>
          <w:tcPr>
            <w:tcW w:w="797"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2031</w:t>
            </w:r>
          </w:p>
        </w:tc>
        <w:tc>
          <w:tcPr>
            <w:tcW w:w="824"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2032</w:t>
            </w:r>
          </w:p>
        </w:tc>
        <w:tc>
          <w:tcPr>
            <w:tcW w:w="956"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16CB8">
            <w:pPr>
              <w:spacing w:after="0" w:line="240" w:lineRule="auto"/>
              <w:jc w:val="center"/>
              <w:rPr>
                <w:rFonts w:ascii="Times New Roman" w:eastAsia="Times New Roman" w:hAnsi="Times New Roman" w:cs="Times New Roman"/>
                <w:b/>
                <w:bCs/>
                <w:color w:val="000000"/>
              </w:rPr>
            </w:pPr>
            <w:r w:rsidRPr="00916CB8">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3</w:t>
            </w:r>
          </w:p>
        </w:tc>
        <w:tc>
          <w:tcPr>
            <w:tcW w:w="1088"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2034</w:t>
            </w:r>
          </w:p>
        </w:tc>
        <w:tc>
          <w:tcPr>
            <w:tcW w:w="1013" w:type="dxa"/>
            <w:tcBorders>
              <w:top w:val="single" w:sz="4" w:space="0" w:color="auto"/>
              <w:left w:val="single" w:sz="4" w:space="0" w:color="auto"/>
              <w:bottom w:val="single" w:sz="4" w:space="0" w:color="auto"/>
              <w:right w:val="single" w:sz="4" w:space="0" w:color="auto"/>
            </w:tcBorders>
            <w:shd w:val="clear" w:color="000000" w:fill="B2A1C7"/>
          </w:tcPr>
          <w:p w:rsidR="00916CB8" w:rsidRPr="00AE47B3" w:rsidRDefault="00C354F2" w:rsidP="009E02E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2035</w:t>
            </w:r>
          </w:p>
        </w:tc>
        <w:tc>
          <w:tcPr>
            <w:tcW w:w="1561"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16CB8" w:rsidRPr="00AE47B3" w:rsidRDefault="00916CB8" w:rsidP="009E02E5">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2036 - 20</w:t>
            </w:r>
            <w:r>
              <w:rPr>
                <w:rFonts w:ascii="Times New Roman" w:eastAsia="Times New Roman" w:hAnsi="Times New Roman" w:cs="Times New Roman"/>
                <w:b/>
                <w:bCs/>
                <w:color w:val="000000"/>
              </w:rPr>
              <w:t>43</w:t>
            </w:r>
          </w:p>
        </w:tc>
      </w:tr>
      <w:tr w:rsidR="00916CB8" w:rsidRPr="00AE47B3" w:rsidTr="00907EC7">
        <w:trPr>
          <w:trHeight w:val="199"/>
        </w:trPr>
        <w:tc>
          <w:tcPr>
            <w:tcW w:w="15078" w:type="dxa"/>
            <w:gridSpan w:val="14"/>
            <w:tcBorders>
              <w:top w:val="single" w:sz="4" w:space="0" w:color="auto"/>
              <w:left w:val="single" w:sz="4" w:space="0" w:color="auto"/>
              <w:bottom w:val="single" w:sz="4" w:space="0" w:color="auto"/>
              <w:right w:val="single" w:sz="4" w:space="0" w:color="auto"/>
            </w:tcBorders>
          </w:tcPr>
          <w:p w:rsidR="00916CB8" w:rsidRPr="00AE47B3" w:rsidRDefault="00916CB8" w:rsidP="0057660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Котельная №39</w:t>
            </w:r>
            <w:r>
              <w:rPr>
                <w:rFonts w:ascii="Times New Roman" w:eastAsia="Times New Roman" w:hAnsi="Times New Roman" w:cs="Times New Roman"/>
                <w:b/>
                <w:bCs/>
                <w:color w:val="000000"/>
              </w:rPr>
              <w:tab/>
              <w:t xml:space="preserve">п. </w:t>
            </w:r>
            <w:proofErr w:type="gramStart"/>
            <w:r>
              <w:rPr>
                <w:rFonts w:ascii="Times New Roman" w:eastAsia="Times New Roman" w:hAnsi="Times New Roman" w:cs="Times New Roman"/>
                <w:b/>
                <w:bCs/>
                <w:color w:val="000000"/>
              </w:rPr>
              <w:t>Молодежный</w:t>
            </w:r>
            <w:proofErr w:type="gramEnd"/>
          </w:p>
        </w:tc>
      </w:tr>
      <w:tr w:rsidR="00C354F2" w:rsidRPr="00AE47B3" w:rsidTr="00907EC7">
        <w:trPr>
          <w:trHeight w:val="5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C354F2" w:rsidRPr="00AE47B3" w:rsidRDefault="00C354F2"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Установленная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86" w:type="dxa"/>
            <w:tcBorders>
              <w:top w:val="single" w:sz="4" w:space="0" w:color="auto"/>
              <w:left w:val="nil"/>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1"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0"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797"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24"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56"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88"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13"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C354F2" w:rsidRPr="00AE47B3" w:rsidTr="00907EC7">
        <w:trPr>
          <w:trHeight w:val="3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C354F2" w:rsidRPr="00AE47B3" w:rsidRDefault="00C354F2"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Расчетная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86" w:type="dxa"/>
            <w:tcBorders>
              <w:top w:val="single" w:sz="4" w:space="0" w:color="auto"/>
              <w:left w:val="nil"/>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1"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0"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797"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24"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56"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88"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13"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C354F2" w:rsidRPr="00AE47B3" w:rsidTr="00907EC7">
        <w:trPr>
          <w:trHeight w:val="3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C354F2" w:rsidRPr="00AE47B3" w:rsidRDefault="00C354F2"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Нормативный расход воды на подпитку,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86" w:type="dxa"/>
            <w:tcBorders>
              <w:top w:val="single" w:sz="4" w:space="0" w:color="auto"/>
              <w:left w:val="nil"/>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51"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50"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797"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24"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56"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088"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013"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C354F2" w:rsidRPr="00AE47B3" w:rsidTr="00907EC7">
        <w:trPr>
          <w:trHeight w:val="5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C354F2" w:rsidRPr="00AE47B3" w:rsidRDefault="00C354F2" w:rsidP="00576608">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Расход аварийной подпитки системы теплоснабжения,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86" w:type="dxa"/>
            <w:tcBorders>
              <w:top w:val="single" w:sz="4" w:space="0" w:color="auto"/>
              <w:left w:val="nil"/>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51"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50"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797"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24"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56"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088"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013" w:type="dxa"/>
            <w:tcBorders>
              <w:top w:val="nil"/>
              <w:left w:val="single" w:sz="4" w:space="0" w:color="auto"/>
              <w:bottom w:val="single" w:sz="4" w:space="0" w:color="auto"/>
              <w:right w:val="single" w:sz="4" w:space="0" w:color="auto"/>
            </w:tcBorders>
            <w:vAlign w:val="center"/>
          </w:tcPr>
          <w:p w:rsidR="00C354F2" w:rsidRPr="00AE47B3" w:rsidRDefault="00C354F2"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C354F2" w:rsidRPr="00AE47B3" w:rsidRDefault="00C354F2" w:rsidP="0057660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bl>
    <w:p w:rsidR="0073544B" w:rsidRDefault="0073544B"/>
    <w:p w:rsidR="0073544B" w:rsidRDefault="0073544B" w:rsidP="00DB7973">
      <w:pPr>
        <w:sectPr w:rsidR="0073544B" w:rsidSect="004C79BF">
          <w:pgSz w:w="16838" w:h="11906" w:orient="landscape" w:code="9"/>
          <w:pgMar w:top="1134" w:right="1134" w:bottom="851" w:left="1134" w:header="709" w:footer="709" w:gutter="0"/>
          <w:cols w:space="708"/>
          <w:docGrid w:linePitch="360"/>
        </w:sectPr>
      </w:pPr>
    </w:p>
    <w:p w:rsidR="004C79BF" w:rsidRDefault="002D1924" w:rsidP="002D1924">
      <w:pPr>
        <w:pStyle w:val="18"/>
        <w:jc w:val="both"/>
        <w:rPr>
          <w:color w:val="auto"/>
        </w:rPr>
      </w:pPr>
      <w:bookmarkStart w:id="6" w:name="_Toc119864315"/>
      <w:r w:rsidRPr="002D1924">
        <w:rPr>
          <w:color w:val="auto"/>
        </w:rPr>
        <w:lastRenderedPageBreak/>
        <w:t>6.6.</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 xml:space="preserve">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00AE1769" w:rsidRPr="00AE1769">
        <w:rPr>
          <w:color w:val="auto"/>
        </w:rPr>
        <w:t>теплопотребляющими</w:t>
      </w:r>
      <w:proofErr w:type="spellEnd"/>
      <w:r w:rsidR="00AE1769" w:rsidRPr="00AE1769">
        <w:rPr>
          <w:color w:val="auto"/>
        </w:rPr>
        <w:t xml:space="preserve"> установками потребителей, в том числе в аварийных режимах, за период, предшествующий актуализации схемы теплоснабжения</w:t>
      </w:r>
      <w:bookmarkEnd w:id="6"/>
    </w:p>
    <w:p w:rsidR="002D1924" w:rsidRDefault="001A1C38" w:rsidP="002D1924">
      <w:pPr>
        <w:spacing w:before="36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таблице 6.6.1 представлены сведения по перспекти</w:t>
      </w:r>
      <w:r w:rsidR="005C1148">
        <w:rPr>
          <w:rFonts w:ascii="Times New Roman" w:hAnsi="Times New Roman" w:cs="Times New Roman"/>
          <w:sz w:val="28"/>
          <w:szCs w:val="28"/>
        </w:rPr>
        <w:t>вн</w:t>
      </w:r>
      <w:r>
        <w:rPr>
          <w:rFonts w:ascii="Times New Roman" w:hAnsi="Times New Roman" w:cs="Times New Roman"/>
          <w:sz w:val="28"/>
          <w:szCs w:val="28"/>
        </w:rPr>
        <w:t xml:space="preserve">ым балансам производительности на период предшествующий </w:t>
      </w:r>
      <w:r w:rsidR="00AE1769">
        <w:rPr>
          <w:rFonts w:ascii="Times New Roman" w:hAnsi="Times New Roman" w:cs="Times New Roman"/>
          <w:sz w:val="28"/>
          <w:szCs w:val="28"/>
        </w:rPr>
        <w:t>разработке</w:t>
      </w:r>
      <w:r>
        <w:rPr>
          <w:rFonts w:ascii="Times New Roman" w:hAnsi="Times New Roman" w:cs="Times New Roman"/>
          <w:sz w:val="28"/>
          <w:szCs w:val="28"/>
        </w:rPr>
        <w:t xml:space="preserve"> Схемы теплоснабжения. В таблице 6.6.2 представлены сведения по п</w:t>
      </w:r>
      <w:r w:rsidR="00011A2B">
        <w:rPr>
          <w:rFonts w:ascii="Times New Roman" w:hAnsi="Times New Roman" w:cs="Times New Roman"/>
          <w:sz w:val="28"/>
          <w:szCs w:val="28"/>
        </w:rPr>
        <w:t xml:space="preserve">ерспективным балансам на момент </w:t>
      </w:r>
      <w:r w:rsidR="00AE1769">
        <w:rPr>
          <w:rFonts w:ascii="Times New Roman" w:hAnsi="Times New Roman" w:cs="Times New Roman"/>
          <w:sz w:val="28"/>
          <w:szCs w:val="28"/>
        </w:rPr>
        <w:t>разработки</w:t>
      </w:r>
      <w:r w:rsidR="00011A2B">
        <w:rPr>
          <w:rFonts w:ascii="Times New Roman" w:hAnsi="Times New Roman" w:cs="Times New Roman"/>
          <w:sz w:val="28"/>
          <w:szCs w:val="28"/>
        </w:rPr>
        <w:t xml:space="preserve"> Схемы теплоснабжения.</w:t>
      </w:r>
    </w:p>
    <w:p w:rsidR="00011A2B" w:rsidRDefault="00011A2B">
      <w:pPr>
        <w:rPr>
          <w:rFonts w:ascii="Times New Roman" w:hAnsi="Times New Roman" w:cs="Times New Roman"/>
          <w:sz w:val="28"/>
          <w:szCs w:val="28"/>
        </w:rPr>
      </w:pPr>
      <w:r>
        <w:rPr>
          <w:rFonts w:ascii="Times New Roman" w:hAnsi="Times New Roman" w:cs="Times New Roman"/>
          <w:sz w:val="28"/>
          <w:szCs w:val="28"/>
        </w:rPr>
        <w:br w:type="page"/>
      </w:r>
    </w:p>
    <w:p w:rsidR="00011A2B" w:rsidRDefault="00011A2B" w:rsidP="00011A2B">
      <w:pPr>
        <w:spacing w:before="360" w:line="360" w:lineRule="auto"/>
        <w:jc w:val="both"/>
        <w:rPr>
          <w:rFonts w:ascii="Times New Roman" w:hAnsi="Times New Roman" w:cs="Times New Roman"/>
          <w:sz w:val="28"/>
          <w:szCs w:val="28"/>
        </w:rPr>
        <w:sectPr w:rsidR="00011A2B" w:rsidSect="0073544B">
          <w:pgSz w:w="11906" w:h="16838" w:code="9"/>
          <w:pgMar w:top="1134" w:right="851" w:bottom="1134" w:left="1134" w:header="709" w:footer="709" w:gutter="0"/>
          <w:cols w:space="708"/>
          <w:docGrid w:linePitch="360"/>
        </w:sectPr>
      </w:pPr>
    </w:p>
    <w:p w:rsidR="00011A2B" w:rsidRDefault="005C1148" w:rsidP="006C7D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6</w:t>
      </w:r>
      <w:r w:rsidR="006C7DEA">
        <w:rPr>
          <w:rFonts w:ascii="Times New Roman" w:hAnsi="Times New Roman" w:cs="Times New Roman"/>
          <w:sz w:val="28"/>
          <w:szCs w:val="28"/>
        </w:rPr>
        <w:t>.6.1 - Перспективные балансы пр</w:t>
      </w:r>
      <w:r>
        <w:rPr>
          <w:rFonts w:ascii="Times New Roman" w:hAnsi="Times New Roman" w:cs="Times New Roman"/>
          <w:sz w:val="28"/>
          <w:szCs w:val="28"/>
        </w:rPr>
        <w:t xml:space="preserve">оизводительности на период предшествующий </w:t>
      </w:r>
      <w:r w:rsidR="00AE1769" w:rsidRPr="00AE1769">
        <w:rPr>
          <w:rFonts w:ascii="Times New Roman" w:hAnsi="Times New Roman" w:cs="Times New Roman"/>
          <w:sz w:val="28"/>
          <w:szCs w:val="28"/>
        </w:rPr>
        <w:t xml:space="preserve">разработке </w:t>
      </w:r>
      <w:r>
        <w:rPr>
          <w:rFonts w:ascii="Times New Roman" w:hAnsi="Times New Roman" w:cs="Times New Roman"/>
          <w:sz w:val="28"/>
          <w:szCs w:val="28"/>
        </w:rPr>
        <w:t>Схемы теплоснабжения</w:t>
      </w:r>
    </w:p>
    <w:tbl>
      <w:tblPr>
        <w:tblW w:w="1389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7215"/>
        <w:gridCol w:w="1985"/>
        <w:gridCol w:w="1843"/>
        <w:gridCol w:w="1985"/>
      </w:tblGrid>
      <w:tr w:rsidR="002645AF" w:rsidRPr="002645AF" w:rsidTr="002645AF">
        <w:trPr>
          <w:trHeight w:val="501"/>
        </w:trPr>
        <w:tc>
          <w:tcPr>
            <w:tcW w:w="865" w:type="dxa"/>
            <w:tcBorders>
              <w:top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 xml:space="preserve">№   </w:t>
            </w:r>
            <w:proofErr w:type="gramStart"/>
            <w:r w:rsidRPr="002645AF">
              <w:rPr>
                <w:rFonts w:ascii="Times New Roman" w:eastAsia="Times New Roman" w:hAnsi="Times New Roman" w:cs="Times New Roman"/>
                <w:b/>
                <w:sz w:val="18"/>
                <w:szCs w:val="18"/>
                <w:lang w:eastAsia="ru-RU"/>
              </w:rPr>
              <w:t>п</w:t>
            </w:r>
            <w:proofErr w:type="gramEnd"/>
            <w:r w:rsidRPr="002645AF">
              <w:rPr>
                <w:rFonts w:ascii="Times New Roman" w:eastAsia="Times New Roman" w:hAnsi="Times New Roman" w:cs="Times New Roman"/>
                <w:b/>
                <w:sz w:val="18"/>
                <w:szCs w:val="18"/>
                <w:lang w:eastAsia="ru-RU"/>
              </w:rPr>
              <w:t>/п</w:t>
            </w:r>
          </w:p>
        </w:tc>
        <w:tc>
          <w:tcPr>
            <w:tcW w:w="7215" w:type="dxa"/>
            <w:tcBorders>
              <w:top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Параметр</w:t>
            </w:r>
          </w:p>
        </w:tc>
        <w:tc>
          <w:tcPr>
            <w:tcW w:w="198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Единицы измерения</w:t>
            </w:r>
          </w:p>
        </w:tc>
        <w:tc>
          <w:tcPr>
            <w:tcW w:w="1843" w:type="dxa"/>
            <w:tcBorders>
              <w:top w:val="single" w:sz="4" w:space="0" w:color="auto"/>
              <w:left w:val="single" w:sz="4" w:space="0" w:color="auto"/>
              <w:bottom w:val="single" w:sz="4" w:space="0" w:color="auto"/>
            </w:tcBorders>
            <w:shd w:val="clear" w:color="auto" w:fill="B2A1C7" w:themeFill="accent4" w:themeFillTint="99"/>
            <w:vAlign w:val="center"/>
          </w:tcPr>
          <w:p w:rsidR="002645AF" w:rsidRPr="002645AF" w:rsidRDefault="002645AF" w:rsidP="002645AF">
            <w:pPr>
              <w:spacing w:after="0" w:line="240" w:lineRule="auto"/>
              <w:jc w:val="center"/>
              <w:rPr>
                <w:rFonts w:ascii="Times New Roman" w:eastAsia="Calibri" w:hAnsi="Times New Roman" w:cs="Times New Roman"/>
                <w:b/>
                <w:sz w:val="18"/>
                <w:szCs w:val="18"/>
              </w:rPr>
            </w:pPr>
            <w:r w:rsidRPr="002645AF">
              <w:rPr>
                <w:rFonts w:ascii="Times New Roman" w:eastAsia="Calibri" w:hAnsi="Times New Roman" w:cs="Times New Roman"/>
                <w:b/>
                <w:sz w:val="18"/>
                <w:szCs w:val="18"/>
              </w:rPr>
              <w:t>2022 - план</w:t>
            </w:r>
          </w:p>
        </w:tc>
        <w:tc>
          <w:tcPr>
            <w:tcW w:w="1985" w:type="dxa"/>
            <w:tcBorders>
              <w:top w:val="single" w:sz="4" w:space="0" w:color="auto"/>
              <w:left w:val="single" w:sz="4" w:space="0" w:color="auto"/>
              <w:bottom w:val="single" w:sz="4" w:space="0" w:color="auto"/>
            </w:tcBorders>
            <w:shd w:val="clear" w:color="auto" w:fill="B2A1C7" w:themeFill="accent4" w:themeFillTint="99"/>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645AF">
              <w:rPr>
                <w:rFonts w:ascii="Times New Roman" w:eastAsia="Times New Roman" w:hAnsi="Times New Roman" w:cs="Times New Roman"/>
                <w:b/>
                <w:sz w:val="18"/>
                <w:szCs w:val="18"/>
                <w:lang w:eastAsia="ru-RU"/>
              </w:rPr>
              <w:t>2023 - 2038</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Производительность ВПУ</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5</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5</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2</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Срок службы</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лет</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8</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8</w:t>
            </w:r>
          </w:p>
        </w:tc>
      </w:tr>
      <w:tr w:rsidR="002645AF" w:rsidRPr="002645AF" w:rsidTr="002645AF">
        <w:trPr>
          <w:trHeight w:val="516"/>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3</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Количество баков-аккумуляторов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ед.</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4</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Общая емкость баков-аккумуляторов</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noProof/>
                <w:sz w:val="18"/>
                <w:szCs w:val="18"/>
                <w:lang w:eastAsia="ru-RU"/>
              </w:rPr>
              <w:drawing>
                <wp:inline distT="0" distB="0" distL="0" distR="0" wp14:anchorId="36383209" wp14:editId="24E45C83">
                  <wp:extent cx="209550" cy="2425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 cy="242570"/>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20</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20</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5</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Расчетный часовой расход для подпитки системы теплоснабжения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1,2</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1,2</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6</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Всего подпитка тепловой сети, в том числе:</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7</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нормативные утечки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1,2</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1,2</w:t>
            </w:r>
          </w:p>
        </w:tc>
      </w:tr>
      <w:tr w:rsidR="002645AF" w:rsidRPr="002645AF" w:rsidTr="002645AF">
        <w:trPr>
          <w:trHeight w:val="501"/>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8</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сверхнормативные утечки теплоносителя</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w:t>
            </w:r>
          </w:p>
        </w:tc>
      </w:tr>
      <w:tr w:rsidR="002645AF" w:rsidRPr="002645AF" w:rsidTr="002645AF">
        <w:trPr>
          <w:trHeight w:val="516"/>
        </w:trPr>
        <w:tc>
          <w:tcPr>
            <w:tcW w:w="86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9</w:t>
            </w:r>
          </w:p>
        </w:tc>
        <w:tc>
          <w:tcPr>
            <w:tcW w:w="7215" w:type="dxa"/>
            <w:tcBorders>
              <w:top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Отпуск теплоносителя из тепловых сетей на цели ГВС</w:t>
            </w:r>
          </w:p>
        </w:tc>
        <w:tc>
          <w:tcPr>
            <w:tcW w:w="1985" w:type="dxa"/>
            <w:tcBorders>
              <w:top w:val="single" w:sz="4" w:space="0" w:color="auto"/>
              <w:left w:val="single" w:sz="4" w:space="0" w:color="auto"/>
              <w:bottom w:val="single" w:sz="4" w:space="0" w:color="auto"/>
              <w:right w:val="single" w:sz="4" w:space="0" w:color="auto"/>
            </w:tcBorders>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т/ч</w:t>
            </w:r>
          </w:p>
        </w:tc>
        <w:tc>
          <w:tcPr>
            <w:tcW w:w="1843"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spacing w:after="0" w:line="240" w:lineRule="auto"/>
              <w:jc w:val="center"/>
              <w:rPr>
                <w:rFonts w:ascii="Times New Roman" w:eastAsia="Calibri" w:hAnsi="Times New Roman" w:cs="Times New Roman"/>
                <w:sz w:val="18"/>
                <w:szCs w:val="18"/>
              </w:rPr>
            </w:pPr>
            <w:r w:rsidRPr="002645AF">
              <w:rPr>
                <w:rFonts w:ascii="Times New Roman" w:eastAsia="Calibri" w:hAnsi="Times New Roman" w:cs="Times New Roman"/>
                <w:sz w:val="18"/>
                <w:szCs w:val="18"/>
              </w:rPr>
              <w:t>-</w:t>
            </w:r>
          </w:p>
        </w:tc>
        <w:tc>
          <w:tcPr>
            <w:tcW w:w="1985" w:type="dxa"/>
            <w:tcBorders>
              <w:top w:val="single" w:sz="4" w:space="0" w:color="auto"/>
              <w:left w:val="single" w:sz="4" w:space="0" w:color="auto"/>
              <w:bottom w:val="single" w:sz="4" w:space="0" w:color="auto"/>
            </w:tcBorders>
            <w:shd w:val="clear" w:color="auto" w:fill="auto"/>
            <w:vAlign w:val="center"/>
          </w:tcPr>
          <w:p w:rsidR="002645AF" w:rsidRPr="002645AF" w:rsidRDefault="002645AF" w:rsidP="002645A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645AF">
              <w:rPr>
                <w:rFonts w:ascii="Times New Roman" w:eastAsia="Times New Roman" w:hAnsi="Times New Roman" w:cs="Times New Roman"/>
                <w:sz w:val="18"/>
                <w:szCs w:val="18"/>
                <w:lang w:eastAsia="ru-RU"/>
              </w:rPr>
              <w:t>-</w:t>
            </w:r>
          </w:p>
        </w:tc>
      </w:tr>
    </w:tbl>
    <w:p w:rsidR="00DF7004" w:rsidRDefault="00DF7004" w:rsidP="006C7DEA">
      <w:pPr>
        <w:spacing w:after="0" w:line="240" w:lineRule="auto"/>
        <w:jc w:val="both"/>
        <w:rPr>
          <w:rFonts w:ascii="Times New Roman" w:hAnsi="Times New Roman" w:cs="Times New Roman"/>
          <w:sz w:val="28"/>
          <w:szCs w:val="28"/>
        </w:rPr>
      </w:pPr>
    </w:p>
    <w:p w:rsidR="004D6A96" w:rsidRDefault="004D6A96" w:rsidP="005C1148">
      <w:pPr>
        <w:rPr>
          <w:rFonts w:ascii="Times New Roman" w:hAnsi="Times New Roman" w:cs="Times New Roman"/>
          <w:sz w:val="28"/>
          <w:szCs w:val="28"/>
        </w:rPr>
      </w:pPr>
      <w:r>
        <w:rPr>
          <w:rFonts w:ascii="Times New Roman" w:hAnsi="Times New Roman" w:cs="Times New Roman"/>
          <w:sz w:val="28"/>
          <w:szCs w:val="28"/>
        </w:rPr>
        <w:br w:type="page"/>
      </w:r>
    </w:p>
    <w:p w:rsidR="005C1148" w:rsidRDefault="005C1148" w:rsidP="005C1148">
      <w:pPr>
        <w:rPr>
          <w:rFonts w:ascii="Times New Roman" w:hAnsi="Times New Roman" w:cs="Times New Roman"/>
          <w:sz w:val="28"/>
          <w:szCs w:val="28"/>
        </w:rPr>
      </w:pPr>
      <w:r>
        <w:rPr>
          <w:rFonts w:ascii="Times New Roman" w:hAnsi="Times New Roman" w:cs="Times New Roman"/>
          <w:sz w:val="28"/>
          <w:szCs w:val="28"/>
        </w:rPr>
        <w:lastRenderedPageBreak/>
        <w:t xml:space="preserve">Таблица 6.6.2 - Сведения по перспективным балансам теплоносителя на момент </w:t>
      </w:r>
      <w:r w:rsidR="00AE1769">
        <w:rPr>
          <w:rFonts w:ascii="Times New Roman" w:hAnsi="Times New Roman" w:cs="Times New Roman"/>
          <w:sz w:val="28"/>
          <w:szCs w:val="28"/>
        </w:rPr>
        <w:t xml:space="preserve">разработки </w:t>
      </w:r>
      <w:r>
        <w:rPr>
          <w:rFonts w:ascii="Times New Roman" w:hAnsi="Times New Roman" w:cs="Times New Roman"/>
          <w:sz w:val="28"/>
          <w:szCs w:val="28"/>
        </w:rPr>
        <w:t>Схемы теплоснабжения</w:t>
      </w:r>
    </w:p>
    <w:tbl>
      <w:tblPr>
        <w:tblW w:w="15078" w:type="dxa"/>
        <w:tblInd w:w="93" w:type="dxa"/>
        <w:tblLook w:val="04A0" w:firstRow="1" w:lastRow="0" w:firstColumn="1" w:lastColumn="0" w:noHBand="0" w:noVBand="1"/>
      </w:tblPr>
      <w:tblGrid>
        <w:gridCol w:w="2317"/>
        <w:gridCol w:w="959"/>
        <w:gridCol w:w="992"/>
        <w:gridCol w:w="992"/>
        <w:gridCol w:w="992"/>
        <w:gridCol w:w="886"/>
        <w:gridCol w:w="851"/>
        <w:gridCol w:w="850"/>
        <w:gridCol w:w="797"/>
        <w:gridCol w:w="824"/>
        <w:gridCol w:w="956"/>
        <w:gridCol w:w="1088"/>
        <w:gridCol w:w="1013"/>
        <w:gridCol w:w="1561"/>
      </w:tblGrid>
      <w:tr w:rsidR="00907EC7" w:rsidRPr="00AE47B3" w:rsidTr="00704D22">
        <w:trPr>
          <w:trHeight w:val="199"/>
          <w:tblHeader/>
        </w:trPr>
        <w:tc>
          <w:tcPr>
            <w:tcW w:w="2317"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Показатель</w:t>
            </w:r>
          </w:p>
        </w:tc>
        <w:tc>
          <w:tcPr>
            <w:tcW w:w="959" w:type="dxa"/>
            <w:tcBorders>
              <w:top w:val="single" w:sz="4" w:space="0" w:color="auto"/>
              <w:left w:val="nil"/>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2024</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2025</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2026</w:t>
            </w:r>
          </w:p>
        </w:tc>
        <w:tc>
          <w:tcPr>
            <w:tcW w:w="992" w:type="dxa"/>
            <w:tcBorders>
              <w:top w:val="single" w:sz="4" w:space="0" w:color="auto"/>
              <w:left w:val="nil"/>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2027</w:t>
            </w:r>
          </w:p>
        </w:tc>
        <w:tc>
          <w:tcPr>
            <w:tcW w:w="886" w:type="dxa"/>
            <w:tcBorders>
              <w:top w:val="single" w:sz="4" w:space="0" w:color="auto"/>
              <w:left w:val="nil"/>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2028</w:t>
            </w:r>
          </w:p>
        </w:tc>
        <w:tc>
          <w:tcPr>
            <w:tcW w:w="851"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2029</w:t>
            </w:r>
          </w:p>
        </w:tc>
        <w:tc>
          <w:tcPr>
            <w:tcW w:w="850"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2030</w:t>
            </w:r>
          </w:p>
        </w:tc>
        <w:tc>
          <w:tcPr>
            <w:tcW w:w="797"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2031</w:t>
            </w:r>
          </w:p>
        </w:tc>
        <w:tc>
          <w:tcPr>
            <w:tcW w:w="824"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2032</w:t>
            </w:r>
          </w:p>
        </w:tc>
        <w:tc>
          <w:tcPr>
            <w:tcW w:w="956"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sidRPr="00916CB8">
              <w:rPr>
                <w:rFonts w:ascii="Times New Roman" w:eastAsia="Times New Roman" w:hAnsi="Times New Roman" w:cs="Times New Roman"/>
                <w:b/>
                <w:bCs/>
                <w:color w:val="000000"/>
              </w:rPr>
              <w:t>203</w:t>
            </w:r>
            <w:r>
              <w:rPr>
                <w:rFonts w:ascii="Times New Roman" w:eastAsia="Times New Roman" w:hAnsi="Times New Roman" w:cs="Times New Roman"/>
                <w:b/>
                <w:bCs/>
                <w:color w:val="000000"/>
              </w:rPr>
              <w:t>3</w:t>
            </w:r>
          </w:p>
        </w:tc>
        <w:tc>
          <w:tcPr>
            <w:tcW w:w="1088"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2034</w:t>
            </w:r>
          </w:p>
        </w:tc>
        <w:tc>
          <w:tcPr>
            <w:tcW w:w="1013" w:type="dxa"/>
            <w:tcBorders>
              <w:top w:val="single" w:sz="4" w:space="0" w:color="auto"/>
              <w:left w:val="single" w:sz="4" w:space="0" w:color="auto"/>
              <w:bottom w:val="single" w:sz="4" w:space="0" w:color="auto"/>
              <w:right w:val="single" w:sz="4" w:space="0" w:color="auto"/>
            </w:tcBorders>
            <w:shd w:val="clear" w:color="000000" w:fill="B2A1C7"/>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2035</w:t>
            </w:r>
          </w:p>
        </w:tc>
        <w:tc>
          <w:tcPr>
            <w:tcW w:w="1561"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sidRPr="00AE47B3">
              <w:rPr>
                <w:rFonts w:ascii="Times New Roman" w:eastAsia="Times New Roman" w:hAnsi="Times New Roman" w:cs="Times New Roman"/>
                <w:b/>
                <w:bCs/>
                <w:color w:val="000000"/>
              </w:rPr>
              <w:t>2036 - 20</w:t>
            </w:r>
            <w:r>
              <w:rPr>
                <w:rFonts w:ascii="Times New Roman" w:eastAsia="Times New Roman" w:hAnsi="Times New Roman" w:cs="Times New Roman"/>
                <w:b/>
                <w:bCs/>
                <w:color w:val="000000"/>
              </w:rPr>
              <w:t>43</w:t>
            </w:r>
          </w:p>
        </w:tc>
      </w:tr>
      <w:tr w:rsidR="00907EC7" w:rsidRPr="00AE47B3" w:rsidTr="00704D22">
        <w:trPr>
          <w:trHeight w:val="199"/>
        </w:trPr>
        <w:tc>
          <w:tcPr>
            <w:tcW w:w="15078" w:type="dxa"/>
            <w:gridSpan w:val="14"/>
            <w:tcBorders>
              <w:top w:val="single" w:sz="4" w:space="0" w:color="auto"/>
              <w:left w:val="single" w:sz="4" w:space="0" w:color="auto"/>
              <w:bottom w:val="single" w:sz="4" w:space="0" w:color="auto"/>
              <w:right w:val="single" w:sz="4" w:space="0" w:color="auto"/>
            </w:tcBorders>
          </w:tcPr>
          <w:p w:rsidR="00907EC7" w:rsidRPr="00AE47B3" w:rsidRDefault="00907EC7" w:rsidP="00704D22">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Котельная №39</w:t>
            </w:r>
            <w:r>
              <w:rPr>
                <w:rFonts w:ascii="Times New Roman" w:eastAsia="Times New Roman" w:hAnsi="Times New Roman" w:cs="Times New Roman"/>
                <w:b/>
                <w:bCs/>
                <w:color w:val="000000"/>
              </w:rPr>
              <w:tab/>
              <w:t xml:space="preserve">п. </w:t>
            </w:r>
            <w:proofErr w:type="gramStart"/>
            <w:r>
              <w:rPr>
                <w:rFonts w:ascii="Times New Roman" w:eastAsia="Times New Roman" w:hAnsi="Times New Roman" w:cs="Times New Roman"/>
                <w:b/>
                <w:bCs/>
                <w:color w:val="000000"/>
              </w:rPr>
              <w:t>Молодежный</w:t>
            </w:r>
            <w:proofErr w:type="gramEnd"/>
          </w:p>
        </w:tc>
      </w:tr>
      <w:tr w:rsidR="00907EC7" w:rsidRPr="00AE47B3" w:rsidTr="00704D22">
        <w:trPr>
          <w:trHeight w:val="5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907EC7" w:rsidRPr="00AE47B3" w:rsidRDefault="00907EC7" w:rsidP="00704D22">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Установленная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86" w:type="dxa"/>
            <w:tcBorders>
              <w:top w:val="single" w:sz="4" w:space="0" w:color="auto"/>
              <w:left w:val="nil"/>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1"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0"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797"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24"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56"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88"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13"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907EC7" w:rsidRPr="00AE47B3" w:rsidTr="00704D22">
        <w:trPr>
          <w:trHeight w:val="3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907EC7" w:rsidRPr="00AE47B3" w:rsidRDefault="00907EC7" w:rsidP="00704D22">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Расчетная производительность ВПУ, теплоносителя,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86" w:type="dxa"/>
            <w:tcBorders>
              <w:top w:val="single" w:sz="4" w:space="0" w:color="auto"/>
              <w:left w:val="nil"/>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1"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50"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797"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824"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956"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88"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013"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5,0</w:t>
            </w:r>
          </w:p>
        </w:tc>
      </w:tr>
      <w:tr w:rsidR="00907EC7" w:rsidRPr="00AE47B3" w:rsidTr="00704D22">
        <w:trPr>
          <w:trHeight w:val="3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907EC7" w:rsidRPr="00AE47B3" w:rsidRDefault="00907EC7" w:rsidP="00704D22">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Нормативный расход воды на подпитку,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86" w:type="dxa"/>
            <w:tcBorders>
              <w:top w:val="single" w:sz="4" w:space="0" w:color="auto"/>
              <w:left w:val="nil"/>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51"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50"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797"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824"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956"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088"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013"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0,8</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r>
      <w:tr w:rsidR="00907EC7" w:rsidRPr="00AE47B3" w:rsidTr="00704D22">
        <w:trPr>
          <w:trHeight w:val="598"/>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907EC7" w:rsidRPr="00AE47B3" w:rsidRDefault="00907EC7" w:rsidP="00704D22">
            <w:pPr>
              <w:spacing w:after="0" w:line="240" w:lineRule="auto"/>
              <w:rPr>
                <w:rFonts w:ascii="Times New Roman" w:eastAsia="Times New Roman" w:hAnsi="Times New Roman" w:cs="Times New Roman"/>
                <w:color w:val="000000"/>
              </w:rPr>
            </w:pPr>
            <w:r w:rsidRPr="00DF7004">
              <w:rPr>
                <w:rFonts w:ascii="Times New Roman" w:eastAsia="Times New Roman" w:hAnsi="Times New Roman" w:cs="Times New Roman"/>
                <w:color w:val="000000"/>
              </w:rPr>
              <w:t xml:space="preserve">Расход аварийной подпитки системы теплоснабжения, </w:t>
            </w:r>
            <w:proofErr w:type="gramStart"/>
            <w:r w:rsidRPr="00DF7004">
              <w:rPr>
                <w:rFonts w:ascii="Times New Roman" w:eastAsia="Times New Roman" w:hAnsi="Times New Roman" w:cs="Times New Roman"/>
                <w:color w:val="000000"/>
              </w:rPr>
              <w:t>м</w:t>
            </w:r>
            <w:proofErr w:type="gramEnd"/>
            <w:r w:rsidRPr="00DF7004">
              <w:rPr>
                <w:rFonts w:ascii="Times New Roman" w:eastAsia="Times New Roman" w:hAnsi="Times New Roman" w:cs="Times New Roman"/>
                <w:color w:val="000000"/>
              </w:rPr>
              <w:t>³/ч</w:t>
            </w:r>
          </w:p>
        </w:tc>
        <w:tc>
          <w:tcPr>
            <w:tcW w:w="959" w:type="dxa"/>
            <w:tcBorders>
              <w:top w:val="nil"/>
              <w:left w:val="nil"/>
              <w:bottom w:val="single" w:sz="4" w:space="0" w:color="auto"/>
              <w:right w:val="single" w:sz="4" w:space="0" w:color="auto"/>
            </w:tcBorders>
            <w:shd w:val="clear" w:color="auto" w:fill="auto"/>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92" w:type="dxa"/>
            <w:tcBorders>
              <w:top w:val="nil"/>
              <w:left w:val="nil"/>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86" w:type="dxa"/>
            <w:tcBorders>
              <w:top w:val="single" w:sz="4" w:space="0" w:color="auto"/>
              <w:left w:val="nil"/>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51"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50"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797"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824"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956"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088"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013" w:type="dxa"/>
            <w:tcBorders>
              <w:top w:val="nil"/>
              <w:left w:val="single" w:sz="4" w:space="0" w:color="auto"/>
              <w:bottom w:val="single" w:sz="4" w:space="0" w:color="auto"/>
              <w:right w:val="single" w:sz="4" w:space="0" w:color="auto"/>
            </w:tcBorders>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sidRPr="00DF7004">
              <w:rPr>
                <w:rFonts w:ascii="Times New Roman" w:eastAsia="Times New Roman" w:hAnsi="Times New Roman" w:cs="Times New Roman"/>
                <w:color w:val="000000"/>
              </w:rPr>
              <w:t>1,2</w:t>
            </w:r>
          </w:p>
        </w:tc>
        <w:tc>
          <w:tcPr>
            <w:tcW w:w="1561" w:type="dxa"/>
            <w:tcBorders>
              <w:top w:val="nil"/>
              <w:left w:val="single" w:sz="4" w:space="0" w:color="auto"/>
              <w:bottom w:val="single" w:sz="4" w:space="0" w:color="auto"/>
              <w:right w:val="single" w:sz="4" w:space="0" w:color="auto"/>
            </w:tcBorders>
            <w:shd w:val="clear" w:color="auto" w:fill="auto"/>
            <w:noWrap/>
            <w:vAlign w:val="center"/>
          </w:tcPr>
          <w:p w:rsidR="00907EC7" w:rsidRPr="00AE47B3" w:rsidRDefault="00907EC7" w:rsidP="00704D22">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r>
    </w:tbl>
    <w:p w:rsidR="00F00713" w:rsidRDefault="00F00713" w:rsidP="005C1148">
      <w:pPr>
        <w:rPr>
          <w:rFonts w:ascii="Times New Roman" w:hAnsi="Times New Roman" w:cs="Times New Roman"/>
          <w:sz w:val="28"/>
          <w:szCs w:val="28"/>
        </w:rPr>
      </w:pPr>
    </w:p>
    <w:p w:rsidR="00AE1769" w:rsidRDefault="00AE1769" w:rsidP="00BC7EBE">
      <w:pPr>
        <w:spacing w:before="360" w:line="360" w:lineRule="auto"/>
        <w:jc w:val="both"/>
        <w:rPr>
          <w:rFonts w:ascii="Times New Roman" w:hAnsi="Times New Roman" w:cs="Times New Roman"/>
          <w:sz w:val="28"/>
          <w:szCs w:val="28"/>
        </w:rPr>
        <w:sectPr w:rsidR="00AE1769" w:rsidSect="00011A2B">
          <w:pgSz w:w="16838" w:h="11906" w:orient="landscape" w:code="9"/>
          <w:pgMar w:top="1134" w:right="1134" w:bottom="851" w:left="1134" w:header="709" w:footer="709" w:gutter="0"/>
          <w:cols w:space="708"/>
          <w:docGrid w:linePitch="360"/>
        </w:sectPr>
      </w:pPr>
    </w:p>
    <w:p w:rsidR="00AE1769" w:rsidRDefault="00AE1769" w:rsidP="00AE1769">
      <w:pPr>
        <w:pStyle w:val="18"/>
        <w:jc w:val="both"/>
        <w:rPr>
          <w:color w:val="auto"/>
        </w:rPr>
      </w:pPr>
      <w:bookmarkStart w:id="7" w:name="_Toc119864316"/>
      <w:r>
        <w:rPr>
          <w:color w:val="auto"/>
        </w:rPr>
        <w:lastRenderedPageBreak/>
        <w:t>6.7</w:t>
      </w:r>
      <w:r w:rsidRPr="002D1924">
        <w:rPr>
          <w:color w:val="auto"/>
        </w:rPr>
        <w:t>.</w:t>
      </w:r>
      <w:r w:rsidRPr="00AE1769">
        <w:rPr>
          <w:rFonts w:ascii="Times New Roman" w:eastAsia="Times New Roman" w:hAnsi="Times New Roman" w:cs="Times New Roman"/>
          <w:b w:val="0"/>
          <w:color w:val="000000" w:themeColor="text1"/>
          <w:sz w:val="24"/>
          <w:szCs w:val="24"/>
          <w:lang w:eastAsia="ru-RU"/>
        </w:rPr>
        <w:t xml:space="preserve"> </w:t>
      </w:r>
      <w:r w:rsidRPr="00AE1769">
        <w:rPr>
          <w:color w:val="auto"/>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7"/>
    </w:p>
    <w:p w:rsidR="00AE1769" w:rsidRDefault="00AE1769" w:rsidP="00AE1769">
      <w:pPr>
        <w:spacing w:before="36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таблице 6.7.1 представлены расчетные величины</w:t>
      </w:r>
      <w:r w:rsidRPr="00AE1769">
        <w:rPr>
          <w:rFonts w:ascii="Times New Roman" w:hAnsi="Times New Roman" w:cs="Times New Roman"/>
          <w:sz w:val="28"/>
          <w:szCs w:val="28"/>
        </w:rPr>
        <w:t xml:space="preserve"> нормативных потерь теплоносителя в тепловых сетях в зонах дейс</w:t>
      </w:r>
      <w:r>
        <w:rPr>
          <w:rFonts w:ascii="Times New Roman" w:hAnsi="Times New Roman" w:cs="Times New Roman"/>
          <w:sz w:val="28"/>
          <w:szCs w:val="28"/>
        </w:rPr>
        <w:t>твия источников тепловой энергии.</w:t>
      </w:r>
    </w:p>
    <w:p w:rsidR="000A7225" w:rsidRDefault="000D33A3" w:rsidP="000D33A3">
      <w:pPr>
        <w:spacing w:before="360"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6.7.1 - </w:t>
      </w:r>
      <w:r w:rsidRPr="000D33A3">
        <w:rPr>
          <w:rFonts w:ascii="Times New Roman" w:hAnsi="Times New Roman" w:cs="Times New Roman"/>
          <w:sz w:val="28"/>
          <w:szCs w:val="28"/>
        </w:rPr>
        <w:t>Сравнительный анализ расчетных и фактических потерь теплоносителя</w:t>
      </w:r>
    </w:p>
    <w:tbl>
      <w:tblPr>
        <w:tblW w:w="9974" w:type="dxa"/>
        <w:tblInd w:w="93" w:type="dxa"/>
        <w:tblLayout w:type="fixed"/>
        <w:tblLook w:val="04A0" w:firstRow="1" w:lastRow="0" w:firstColumn="1" w:lastColumn="0" w:noHBand="0" w:noVBand="1"/>
      </w:tblPr>
      <w:tblGrid>
        <w:gridCol w:w="582"/>
        <w:gridCol w:w="1985"/>
        <w:gridCol w:w="2410"/>
        <w:gridCol w:w="1984"/>
        <w:gridCol w:w="1528"/>
        <w:gridCol w:w="1485"/>
      </w:tblGrid>
      <w:tr w:rsidR="002F5A00" w:rsidRPr="00105966" w:rsidTr="002F5A00">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2F5A00">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Нормативны</w:t>
            </w:r>
            <w:r>
              <w:rPr>
                <w:rFonts w:ascii="Times New Roman" w:eastAsia="Times New Roman" w:hAnsi="Times New Roman" w:cs="Times New Roman"/>
                <w:b/>
                <w:bCs/>
                <w:color w:val="000000"/>
                <w:sz w:val="20"/>
                <w:szCs w:val="20"/>
                <w:lang w:eastAsia="ru-RU"/>
              </w:rPr>
              <w:t>е</w:t>
            </w:r>
            <w:r w:rsidRPr="00105966">
              <w:rPr>
                <w:rFonts w:ascii="Times New Roman" w:eastAsia="Times New Roman" w:hAnsi="Times New Roman" w:cs="Times New Roman"/>
                <w:b/>
                <w:bCs/>
                <w:color w:val="000000"/>
                <w:sz w:val="20"/>
                <w:szCs w:val="20"/>
                <w:lang w:eastAsia="ru-RU"/>
              </w:rPr>
              <w:t xml:space="preserve"> </w:t>
            </w:r>
            <w:r>
              <w:rPr>
                <w:rFonts w:ascii="Times New Roman" w:eastAsia="Times New Roman" w:hAnsi="Times New Roman" w:cs="Times New Roman"/>
                <w:b/>
                <w:bCs/>
                <w:color w:val="000000"/>
                <w:sz w:val="20"/>
                <w:szCs w:val="20"/>
                <w:lang w:eastAsia="ru-RU"/>
              </w:rPr>
              <w:t>потери теплоносителя</w:t>
            </w:r>
            <w:r w:rsidRPr="00105966">
              <w:rPr>
                <w:rFonts w:ascii="Times New Roman" w:eastAsia="Times New Roman" w:hAnsi="Times New Roman" w:cs="Times New Roman"/>
                <w:b/>
                <w:bCs/>
                <w:color w:val="000000"/>
                <w:sz w:val="20"/>
                <w:szCs w:val="20"/>
                <w:lang w:eastAsia="ru-RU"/>
              </w:rPr>
              <w:t xml:space="preserve">,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2F5A00" w:rsidRPr="00105966" w:rsidRDefault="002F5A00" w:rsidP="00685976">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Фактические потери теплоносителя</w:t>
            </w:r>
            <w:r w:rsidRPr="00105966">
              <w:rPr>
                <w:rFonts w:ascii="Times New Roman" w:eastAsia="Times New Roman" w:hAnsi="Times New Roman" w:cs="Times New Roman"/>
                <w:b/>
                <w:bCs/>
                <w:color w:val="000000"/>
                <w:sz w:val="20"/>
                <w:szCs w:val="20"/>
                <w:lang w:eastAsia="ru-RU"/>
              </w:rPr>
              <w:t xml:space="preserve">,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2645AF" w:rsidRPr="00FC06C8" w:rsidTr="002645AF">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2645AF" w:rsidRPr="00FC06C8" w:rsidRDefault="002645AF" w:rsidP="00685976">
            <w:pPr>
              <w:spacing w:after="0" w:line="240" w:lineRule="auto"/>
              <w:jc w:val="center"/>
              <w:rPr>
                <w:rFonts w:ascii="Times New Roman" w:eastAsia="Times New Roman" w:hAnsi="Times New Roman" w:cs="Times New Roman"/>
                <w:color w:val="000000"/>
                <w:sz w:val="20"/>
                <w:szCs w:val="20"/>
                <w:lang w:eastAsia="ru-RU"/>
              </w:rPr>
            </w:pPr>
            <w:r w:rsidRPr="00FC06C8">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2645AF" w:rsidRPr="00EE147E" w:rsidRDefault="002645AF" w:rsidP="00484C91">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2645AF" w:rsidRPr="00EE147E" w:rsidRDefault="002645AF" w:rsidP="00484C91">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 xml:space="preserve">п. </w:t>
            </w:r>
            <w:r w:rsidR="00B97A2B">
              <w:rPr>
                <w:rFonts w:ascii="Times New Roman" w:hAnsi="Times New Roman" w:cs="Times New Roman"/>
                <w:sz w:val="20"/>
                <w:szCs w:val="20"/>
              </w:rPr>
              <w:t>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2645AF" w:rsidRPr="00A15F0C" w:rsidRDefault="002645AF" w:rsidP="00484C91">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1528" w:type="dxa"/>
            <w:tcBorders>
              <w:top w:val="nil"/>
              <w:left w:val="nil"/>
              <w:bottom w:val="single" w:sz="8" w:space="0" w:color="auto"/>
              <w:right w:val="single" w:sz="8" w:space="0" w:color="auto"/>
            </w:tcBorders>
            <w:shd w:val="clear" w:color="auto" w:fill="auto"/>
            <w:vAlign w:val="center"/>
            <w:hideMark/>
          </w:tcPr>
          <w:p w:rsidR="002645AF" w:rsidRPr="00FC06C8" w:rsidRDefault="00902E37" w:rsidP="0068597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0,332</w:t>
            </w:r>
          </w:p>
        </w:tc>
        <w:tc>
          <w:tcPr>
            <w:tcW w:w="1485" w:type="dxa"/>
            <w:tcBorders>
              <w:top w:val="nil"/>
              <w:left w:val="nil"/>
              <w:bottom w:val="single" w:sz="8" w:space="0" w:color="auto"/>
              <w:right w:val="single" w:sz="8" w:space="0" w:color="auto"/>
            </w:tcBorders>
            <w:shd w:val="clear" w:color="auto" w:fill="auto"/>
            <w:vAlign w:val="center"/>
            <w:hideMark/>
          </w:tcPr>
          <w:p w:rsidR="002645AF" w:rsidRPr="00FC06C8" w:rsidRDefault="00902E37" w:rsidP="00685976">
            <w:pPr>
              <w:spacing w:after="0" w:line="240" w:lineRule="auto"/>
              <w:jc w:val="center"/>
              <w:rPr>
                <w:rFonts w:ascii="Times New Roman" w:eastAsia="Times New Roman" w:hAnsi="Times New Roman" w:cs="Times New Roman"/>
                <w:color w:val="000000"/>
                <w:sz w:val="20"/>
                <w:szCs w:val="20"/>
                <w:lang w:eastAsia="ru-RU"/>
              </w:rPr>
            </w:pPr>
            <w:r w:rsidRPr="00902E37">
              <w:rPr>
                <w:rFonts w:ascii="Times New Roman" w:eastAsia="Times New Roman" w:hAnsi="Times New Roman" w:cs="Times New Roman"/>
                <w:color w:val="000000"/>
                <w:sz w:val="20"/>
                <w:szCs w:val="20"/>
                <w:lang w:eastAsia="ru-RU"/>
              </w:rPr>
              <w:t>0,332</w:t>
            </w:r>
          </w:p>
        </w:tc>
      </w:tr>
    </w:tbl>
    <w:p w:rsidR="00AE1769" w:rsidRDefault="00AE1769" w:rsidP="00AE1769">
      <w:pPr>
        <w:rPr>
          <w:rFonts w:ascii="Times New Roman" w:hAnsi="Times New Roman" w:cs="Times New Roman"/>
          <w:sz w:val="28"/>
          <w:szCs w:val="28"/>
        </w:rPr>
      </w:pPr>
      <w:r>
        <w:rPr>
          <w:rFonts w:ascii="Times New Roman" w:hAnsi="Times New Roman" w:cs="Times New Roman"/>
          <w:sz w:val="28"/>
          <w:szCs w:val="28"/>
        </w:rPr>
        <w:br w:type="page"/>
      </w:r>
    </w:p>
    <w:p w:rsidR="00AE1769" w:rsidRDefault="00AE1769" w:rsidP="00AE1769">
      <w:pPr>
        <w:spacing w:before="360" w:line="360" w:lineRule="auto"/>
        <w:jc w:val="both"/>
        <w:rPr>
          <w:rFonts w:ascii="Times New Roman" w:hAnsi="Times New Roman" w:cs="Times New Roman"/>
          <w:sz w:val="28"/>
          <w:szCs w:val="28"/>
        </w:rPr>
        <w:sectPr w:rsidR="00AE1769" w:rsidSect="0073544B">
          <w:pgSz w:w="11906" w:h="16838" w:code="9"/>
          <w:pgMar w:top="1134" w:right="851" w:bottom="1134" w:left="1134" w:header="709" w:footer="709" w:gutter="0"/>
          <w:cols w:space="708"/>
          <w:docGrid w:linePitch="360"/>
        </w:sectPr>
      </w:pPr>
    </w:p>
    <w:p w:rsidR="00BC7EBE" w:rsidRPr="002D1924" w:rsidRDefault="00BC7EBE" w:rsidP="000A7225">
      <w:pPr>
        <w:spacing w:before="240" w:line="240" w:lineRule="auto"/>
        <w:jc w:val="both"/>
        <w:rPr>
          <w:rFonts w:ascii="Times New Roman" w:hAnsi="Times New Roman" w:cs="Times New Roman"/>
          <w:sz w:val="28"/>
          <w:szCs w:val="28"/>
        </w:rPr>
      </w:pPr>
    </w:p>
    <w:sectPr w:rsidR="00BC7EBE" w:rsidRPr="002D1924" w:rsidSect="00011A2B">
      <w:pgSz w:w="16838" w:h="11906" w:orient="landscape"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5B0" w:rsidRDefault="002915B0" w:rsidP="008752CC">
      <w:pPr>
        <w:spacing w:after="0" w:line="240" w:lineRule="auto"/>
      </w:pPr>
      <w:r>
        <w:separator/>
      </w:r>
    </w:p>
  </w:endnote>
  <w:endnote w:type="continuationSeparator" w:id="0">
    <w:p w:rsidR="002915B0" w:rsidRDefault="002915B0" w:rsidP="00875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Consolas">
    <w:panose1 w:val="020B0609020204030204"/>
    <w:charset w:val="CC"/>
    <w:family w:val="modern"/>
    <w:pitch w:val="fixed"/>
    <w:sig w:usb0="E00006FF" w:usb1="0000FCFF" w:usb2="00000001" w:usb3="00000000" w:csb0="0000019F" w:csb1="00000000"/>
  </w:font>
  <w:font w:name="OpenSymbol">
    <w:altName w:val="MS Mincho"/>
    <w:charset w:val="CC"/>
    <w:family w:val="roman"/>
    <w:pitch w:val="variable"/>
  </w:font>
  <w:font w:name="Times New Roman CYR">
    <w:panose1 w:val="02020603050405020304"/>
    <w:charset w:val="CC"/>
    <w:family w:val="roman"/>
    <w:pitch w:val="variable"/>
    <w:sig w:usb0="E0002EFF" w:usb1="C000785B" w:usb2="00000009" w:usb3="00000000" w:csb0="000001FF" w:csb1="00000000"/>
  </w:font>
  <w:font w:name="FrankRuehl">
    <w:charset w:val="B1"/>
    <w:family w:val="swiss"/>
    <w:pitch w:val="variable"/>
    <w:sig w:usb0="00000801" w:usb1="00000000" w:usb2="00000000" w:usb3="00000000" w:csb0="00000020" w:csb1="00000000"/>
  </w:font>
  <w:font w:name="Segoe UI">
    <w:panose1 w:val="020B0502040204020203"/>
    <w:charset w:val="CC"/>
    <w:family w:val="swiss"/>
    <w:pitch w:val="variable"/>
    <w:sig w:usb0="E4002EFF" w:usb1="C000E47F" w:usb2="00000009" w:usb3="00000000" w:csb0="0000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197130"/>
      <w:docPartObj>
        <w:docPartGallery w:val="Page Numbers (Bottom of Page)"/>
        <w:docPartUnique/>
      </w:docPartObj>
    </w:sdtPr>
    <w:sdtEndPr/>
    <w:sdtContent>
      <w:p w:rsidR="00576608" w:rsidRDefault="00576608">
        <w:pPr>
          <w:pStyle w:val="af7"/>
          <w:jc w:val="right"/>
        </w:pPr>
        <w:r>
          <w:fldChar w:fldCharType="begin"/>
        </w:r>
        <w:r>
          <w:instrText>PAGE   \* MERGEFORMAT</w:instrText>
        </w:r>
        <w:r>
          <w:fldChar w:fldCharType="separate"/>
        </w:r>
        <w:r w:rsidR="009E7093">
          <w:rPr>
            <w:noProof/>
          </w:rPr>
          <w:t>2</w:t>
        </w:r>
        <w:r>
          <w:fldChar w:fldCharType="end"/>
        </w:r>
      </w:p>
    </w:sdtContent>
  </w:sdt>
  <w:p w:rsidR="00576608" w:rsidRDefault="0057660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5B0" w:rsidRDefault="002915B0" w:rsidP="008752CC">
      <w:pPr>
        <w:spacing w:after="0" w:line="240" w:lineRule="auto"/>
      </w:pPr>
      <w:r>
        <w:separator/>
      </w:r>
    </w:p>
  </w:footnote>
  <w:footnote w:type="continuationSeparator" w:id="0">
    <w:p w:rsidR="002915B0" w:rsidRDefault="002915B0" w:rsidP="008752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1764C474"/>
    <w:styleLink w:val="242020"/>
    <w:lvl w:ilvl="0">
      <w:start w:val="1"/>
      <w:numFmt w:val="decimal"/>
      <w:pStyle w:val="a"/>
      <w:lvlText w:val="%1."/>
      <w:lvlJc w:val="left"/>
      <w:pPr>
        <w:tabs>
          <w:tab w:val="num" w:pos="360"/>
        </w:tabs>
        <w:ind w:left="360" w:hanging="360"/>
      </w:pPr>
    </w:lvl>
  </w:abstractNum>
  <w:abstractNum w:abstractNumId="2">
    <w:nsid w:val="FFFFFF89"/>
    <w:multiLevelType w:val="singleLevel"/>
    <w:tmpl w:val="72242944"/>
    <w:lvl w:ilvl="0">
      <w:start w:val="1"/>
      <w:numFmt w:val="bullet"/>
      <w:pStyle w:val="a0"/>
      <w:lvlText w:val=""/>
      <w:lvlJc w:val="left"/>
      <w:pPr>
        <w:tabs>
          <w:tab w:val="num" w:pos="360"/>
        </w:tabs>
        <w:ind w:left="360" w:hanging="360"/>
      </w:pPr>
      <w:rPr>
        <w:rFonts w:ascii="Symbol" w:hAnsi="Symbol" w:hint="default"/>
      </w:rPr>
    </w:lvl>
  </w:abstractNum>
  <w:abstractNum w:abstractNumId="3">
    <w:nsid w:val="0000001E"/>
    <w:multiLevelType w:val="multilevel"/>
    <w:tmpl w:val="0000001E"/>
    <w:name w:val="WW8Num30"/>
    <w:styleLink w:val="11111114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1"/>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92343CF"/>
    <w:multiLevelType w:val="multilevel"/>
    <w:tmpl w:val="F266D76A"/>
    <w:styleLink w:val="1111111511126"/>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styleLink w:val="1111111511110"/>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14:cntxtAlts w14: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14:cntxtAlts w14: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14:cntxtAlts w14:val="0"/>
      </w:rPr>
    </w:lvl>
    <w:lvl w:ilvl="3">
      <w:start w:val="1"/>
      <w:numFmt w:val="decimal"/>
      <w:pStyle w:val="14"/>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14:cntxtAlts w14: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14:cntxtAlts w14: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14:cntxtAlts w14:val="0"/>
      </w:rPr>
    </w:lvl>
  </w:abstractNum>
  <w:abstractNum w:abstractNumId="12">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322D39"/>
    <w:multiLevelType w:val="hybridMultilevel"/>
    <w:tmpl w:val="938E11DC"/>
    <w:styleLink w:val="11111114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start w:val="1"/>
      <w:numFmt w:val="bullet"/>
      <w:lvlText w:val="o"/>
      <w:lvlJc w:val="left"/>
      <w:pPr>
        <w:ind w:left="2507" w:hanging="360"/>
      </w:pPr>
      <w:rPr>
        <w:rFonts w:ascii="Courier New" w:hAnsi="Courier New" w:cs="Courier New" w:hint="default"/>
      </w:rPr>
    </w:lvl>
    <w:lvl w:ilvl="2" w:tplc="04190005">
      <w:start w:val="1"/>
      <w:numFmt w:val="bullet"/>
      <w:lvlText w:val=""/>
      <w:lvlJc w:val="left"/>
      <w:pPr>
        <w:ind w:left="3227" w:hanging="360"/>
      </w:pPr>
      <w:rPr>
        <w:rFonts w:ascii="Wingdings" w:hAnsi="Wingdings" w:hint="default"/>
      </w:rPr>
    </w:lvl>
    <w:lvl w:ilvl="3" w:tplc="04190001">
      <w:start w:val="1"/>
      <w:numFmt w:val="bullet"/>
      <w:lvlText w:val=""/>
      <w:lvlJc w:val="left"/>
      <w:pPr>
        <w:ind w:left="3947" w:hanging="360"/>
      </w:pPr>
      <w:rPr>
        <w:rFonts w:ascii="Symbol" w:hAnsi="Symbol" w:hint="default"/>
      </w:rPr>
    </w:lvl>
    <w:lvl w:ilvl="4" w:tplc="04190003">
      <w:start w:val="1"/>
      <w:numFmt w:val="bullet"/>
      <w:lvlText w:val="o"/>
      <w:lvlJc w:val="left"/>
      <w:pPr>
        <w:ind w:left="4667" w:hanging="360"/>
      </w:pPr>
      <w:rPr>
        <w:rFonts w:ascii="Courier New" w:hAnsi="Courier New" w:cs="Courier New" w:hint="default"/>
      </w:rPr>
    </w:lvl>
    <w:lvl w:ilvl="5" w:tplc="04190005">
      <w:start w:val="1"/>
      <w:numFmt w:val="bullet"/>
      <w:lvlText w:val=""/>
      <w:lvlJc w:val="left"/>
      <w:pPr>
        <w:ind w:left="5387" w:hanging="360"/>
      </w:pPr>
      <w:rPr>
        <w:rFonts w:ascii="Wingdings" w:hAnsi="Wingdings" w:hint="default"/>
      </w:rPr>
    </w:lvl>
    <w:lvl w:ilvl="6" w:tplc="04190001">
      <w:start w:val="1"/>
      <w:numFmt w:val="bullet"/>
      <w:lvlText w:val=""/>
      <w:lvlJc w:val="left"/>
      <w:pPr>
        <w:ind w:left="6107" w:hanging="360"/>
      </w:pPr>
      <w:rPr>
        <w:rFonts w:ascii="Symbol" w:hAnsi="Symbol" w:hint="default"/>
      </w:rPr>
    </w:lvl>
    <w:lvl w:ilvl="7" w:tplc="04190003">
      <w:start w:val="1"/>
      <w:numFmt w:val="bullet"/>
      <w:lvlText w:val="o"/>
      <w:lvlJc w:val="left"/>
      <w:pPr>
        <w:ind w:left="6827" w:hanging="360"/>
      </w:pPr>
      <w:rPr>
        <w:rFonts w:ascii="Courier New" w:hAnsi="Courier New" w:cs="Courier New" w:hint="default"/>
      </w:rPr>
    </w:lvl>
    <w:lvl w:ilvl="8" w:tplc="04190005">
      <w:start w:val="1"/>
      <w:numFmt w:val="bullet"/>
      <w:lvlText w:val=""/>
      <w:lvlJc w:val="left"/>
      <w:pPr>
        <w:ind w:left="7547" w:hanging="360"/>
      </w:pPr>
      <w:rPr>
        <w:rFonts w:ascii="Wingdings" w:hAnsi="Wingdings" w:hint="default"/>
      </w:rPr>
    </w:lvl>
  </w:abstractNum>
  <w:abstractNum w:abstractNumId="16">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styleLink w:val="23"/>
    <w:lvl w:ilvl="0">
      <w:start w:val="1"/>
      <w:numFmt w:val="bullet"/>
      <w:pStyle w:val="a2"/>
      <w:lvlText w:val=""/>
      <w:lvlJc w:val="left"/>
      <w:pPr>
        <w:tabs>
          <w:tab w:val="num" w:pos="360"/>
        </w:tabs>
        <w:ind w:left="360" w:hanging="360"/>
      </w:pPr>
      <w:rPr>
        <w:rFonts w:ascii="Symbol" w:hAnsi="Symbol" w:hint="default"/>
      </w:rPr>
    </w:lvl>
  </w:abstractNum>
  <w:abstractNum w:abstractNumId="19">
    <w:nsid w:val="2C963CBE"/>
    <w:multiLevelType w:val="hybridMultilevel"/>
    <w:tmpl w:val="D55A97C8"/>
    <w:styleLink w:val="2420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2D4B54"/>
    <w:multiLevelType w:val="singleLevel"/>
    <w:tmpl w:val="2D765D82"/>
    <w:styleLink w:val="111111151120"/>
    <w:lvl w:ilvl="0">
      <w:start w:val="1"/>
      <w:numFmt w:val="bullet"/>
      <w:pStyle w:val="List2"/>
      <w:lvlText w:val=""/>
      <w:lvlJc w:val="left"/>
      <w:pPr>
        <w:tabs>
          <w:tab w:val="num" w:pos="1267"/>
        </w:tabs>
        <w:ind w:left="1191" w:hanging="284"/>
      </w:pPr>
      <w:rPr>
        <w:rFonts w:ascii="Symbol" w:hAnsi="Symbol" w:hint="default"/>
      </w:rPr>
    </w:lvl>
  </w:abstractNum>
  <w:abstractNum w:abstractNumId="21">
    <w:nsid w:val="33306716"/>
    <w:multiLevelType w:val="hybridMultilevel"/>
    <w:tmpl w:val="8648D9CE"/>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6965ABF"/>
    <w:multiLevelType w:val="hybridMultilevel"/>
    <w:tmpl w:val="BEE008B8"/>
    <w:styleLink w:val="242037"/>
    <w:lvl w:ilvl="0" w:tplc="2FAC4376">
      <w:start w:val="1"/>
      <w:numFmt w:val="decimal"/>
      <w:pStyle w:val="a4"/>
      <w:lvlText w:val="%1. "/>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25">
    <w:nsid w:val="41744E2E"/>
    <w:multiLevelType w:val="multilevel"/>
    <w:tmpl w:val="776E2400"/>
    <w:lvl w:ilvl="0">
      <w:start w:val="3"/>
      <w:numFmt w:val="decimal"/>
      <w:lvlText w:val="%1."/>
      <w:lvlJc w:val="left"/>
      <w:pPr>
        <w:ind w:left="720" w:hanging="360"/>
      </w:pPr>
      <w:rPr>
        <w:rFonts w:hint="default"/>
      </w:rPr>
    </w:lvl>
    <w:lvl w:ilvl="1">
      <w:start w:val="1"/>
      <w:numFmt w:val="decimal"/>
      <w:isLgl/>
      <w:lvlText w:val="%1.%2"/>
      <w:lvlJc w:val="left"/>
      <w:pPr>
        <w:ind w:left="58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9">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A7242B8"/>
    <w:multiLevelType w:val="hybridMultilevel"/>
    <w:tmpl w:val="B21C6CDE"/>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4BDF68B4"/>
    <w:multiLevelType w:val="multilevel"/>
    <w:tmpl w:val="0419001F"/>
    <w:styleLink w:val="1111112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4">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99B3254"/>
    <w:multiLevelType w:val="multilevel"/>
    <w:tmpl w:val="6FC2EB60"/>
    <w:styleLink w:val="2420"/>
    <w:lvl w:ilvl="0">
      <w:start w:val="1"/>
      <w:numFmt w:val="decimal"/>
      <w:lvlText w:val="%1."/>
      <w:lvlJc w:val="left"/>
      <w:pPr>
        <w:ind w:left="1211" w:hanging="360"/>
      </w:pPr>
      <w:rPr>
        <w:b/>
        <w:i w:val="0"/>
        <w:sz w:val="24"/>
        <w:szCs w:val="24"/>
      </w:rPr>
    </w:lvl>
    <w:lvl w:ilvl="1">
      <w:start w:val="1"/>
      <w:numFmt w:val="decimal"/>
      <w:lvlText w:val="%1.%2."/>
      <w:lvlJc w:val="left"/>
      <w:pPr>
        <w:tabs>
          <w:tab w:val="num" w:pos="1560"/>
        </w:tabs>
        <w:ind w:left="1560" w:hanging="851"/>
      </w:pPr>
    </w:lvl>
    <w:lvl w:ilvl="2">
      <w:start w:val="1"/>
      <w:numFmt w:val="decimal"/>
      <w:lvlText w:val="%1.%2.%3."/>
      <w:lvlJc w:val="left"/>
      <w:pPr>
        <w:tabs>
          <w:tab w:val="num" w:pos="2105"/>
        </w:tabs>
        <w:ind w:left="2105" w:hanging="1134"/>
      </w:pPr>
    </w:lvl>
    <w:lvl w:ilvl="3">
      <w:start w:val="1"/>
      <w:numFmt w:val="decimal"/>
      <w:lvlText w:val="%1.%2.%3.%4."/>
      <w:lvlJc w:val="left"/>
      <w:pPr>
        <w:tabs>
          <w:tab w:val="num" w:pos="2029"/>
        </w:tabs>
        <w:ind w:left="2029" w:hanging="1418"/>
      </w:pPr>
    </w:lvl>
    <w:lvl w:ilvl="4">
      <w:start w:val="1"/>
      <w:numFmt w:val="decimal"/>
      <w:lvlText w:val="%1.%2.%3.%4.%5"/>
      <w:lvlJc w:val="left"/>
      <w:pPr>
        <w:tabs>
          <w:tab w:val="num" w:pos="3970"/>
        </w:tabs>
        <w:ind w:left="3970" w:hanging="1418"/>
      </w:pPr>
    </w:lvl>
    <w:lvl w:ilvl="5">
      <w:start w:val="1"/>
      <w:numFmt w:val="decimal"/>
      <w:lvlText w:val="%1.%2.%3.%4.%5.%6"/>
      <w:lvlJc w:val="left"/>
      <w:pPr>
        <w:tabs>
          <w:tab w:val="num" w:pos="3135"/>
        </w:tabs>
        <w:ind w:left="3135" w:hanging="1152"/>
      </w:pPr>
    </w:lvl>
    <w:lvl w:ilvl="6">
      <w:start w:val="1"/>
      <w:numFmt w:val="decimal"/>
      <w:lvlText w:val="%1.%2.%3.%4.%5.%6.%7"/>
      <w:lvlJc w:val="left"/>
      <w:pPr>
        <w:tabs>
          <w:tab w:val="num" w:pos="3279"/>
        </w:tabs>
        <w:ind w:left="3279" w:hanging="1296"/>
      </w:pPr>
    </w:lvl>
    <w:lvl w:ilvl="7">
      <w:start w:val="1"/>
      <w:numFmt w:val="decimal"/>
      <w:lvlText w:val="%1.%2.%3.%4.%5.%6.%7.%8"/>
      <w:lvlJc w:val="left"/>
      <w:pPr>
        <w:tabs>
          <w:tab w:val="num" w:pos="3423"/>
        </w:tabs>
        <w:ind w:left="3423" w:hanging="1440"/>
      </w:pPr>
    </w:lvl>
    <w:lvl w:ilvl="8">
      <w:start w:val="1"/>
      <w:numFmt w:val="decimal"/>
      <w:lvlText w:val="%1.%2.%3.%4.%5.%6.%7.%8.%9"/>
      <w:lvlJc w:val="left"/>
      <w:pPr>
        <w:tabs>
          <w:tab w:val="num" w:pos="3567"/>
        </w:tabs>
        <w:ind w:left="3567" w:hanging="1584"/>
      </w:pPr>
    </w:lvl>
  </w:abstractNum>
  <w:abstractNum w:abstractNumId="38">
    <w:nsid w:val="6E336586"/>
    <w:multiLevelType w:val="hybridMultilevel"/>
    <w:tmpl w:val="84D8DB5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9">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0">
    <w:nsid w:val="6F8164D8"/>
    <w:multiLevelType w:val="hybridMultilevel"/>
    <w:tmpl w:val="0A665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0327410"/>
    <w:multiLevelType w:val="multilevel"/>
    <w:tmpl w:val="A6E87C7A"/>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nsid w:val="79242E8A"/>
    <w:multiLevelType w:val="hybridMultilevel"/>
    <w:tmpl w:val="4E84A8F8"/>
    <w:styleLink w:val="111111151137"/>
    <w:lvl w:ilvl="0" w:tplc="36061384">
      <w:start w:val="1"/>
      <w:numFmt w:val="bullet"/>
      <w:pStyle w:val="a9"/>
      <w:lvlText w:val=""/>
      <w:lvlJc w:val="left"/>
      <w:pPr>
        <w:ind w:left="1792" w:hanging="360"/>
      </w:pPr>
      <w:rPr>
        <w:rFonts w:ascii="Symbol" w:hAnsi="Symbol" w:hint="default"/>
      </w:rPr>
    </w:lvl>
    <w:lvl w:ilvl="1" w:tplc="04190003">
      <w:start w:val="1"/>
      <w:numFmt w:val="bullet"/>
      <w:lvlText w:val="o"/>
      <w:lvlJc w:val="left"/>
      <w:pPr>
        <w:ind w:left="2512" w:hanging="360"/>
      </w:pPr>
      <w:rPr>
        <w:rFonts w:ascii="Courier New" w:hAnsi="Courier New" w:cs="Courier New" w:hint="default"/>
      </w:rPr>
    </w:lvl>
    <w:lvl w:ilvl="2" w:tplc="04190005">
      <w:start w:val="1"/>
      <w:numFmt w:val="bullet"/>
      <w:lvlText w:val=""/>
      <w:lvlJc w:val="left"/>
      <w:pPr>
        <w:ind w:left="3232" w:hanging="360"/>
      </w:pPr>
      <w:rPr>
        <w:rFonts w:ascii="Wingdings" w:hAnsi="Wingdings" w:hint="default"/>
      </w:rPr>
    </w:lvl>
    <w:lvl w:ilvl="3" w:tplc="04190001">
      <w:start w:val="1"/>
      <w:numFmt w:val="bullet"/>
      <w:lvlText w:val=""/>
      <w:lvlJc w:val="left"/>
      <w:pPr>
        <w:ind w:left="3952" w:hanging="360"/>
      </w:pPr>
      <w:rPr>
        <w:rFonts w:ascii="Symbol" w:hAnsi="Symbol" w:hint="default"/>
      </w:rPr>
    </w:lvl>
    <w:lvl w:ilvl="4" w:tplc="04190003">
      <w:start w:val="1"/>
      <w:numFmt w:val="bullet"/>
      <w:lvlText w:val="o"/>
      <w:lvlJc w:val="left"/>
      <w:pPr>
        <w:ind w:left="4672" w:hanging="360"/>
      </w:pPr>
      <w:rPr>
        <w:rFonts w:ascii="Courier New" w:hAnsi="Courier New" w:cs="Courier New" w:hint="default"/>
      </w:rPr>
    </w:lvl>
    <w:lvl w:ilvl="5" w:tplc="04190005">
      <w:start w:val="1"/>
      <w:numFmt w:val="bullet"/>
      <w:lvlText w:val=""/>
      <w:lvlJc w:val="left"/>
      <w:pPr>
        <w:ind w:left="5392" w:hanging="360"/>
      </w:pPr>
      <w:rPr>
        <w:rFonts w:ascii="Wingdings" w:hAnsi="Wingdings" w:hint="default"/>
      </w:rPr>
    </w:lvl>
    <w:lvl w:ilvl="6" w:tplc="04190001">
      <w:start w:val="1"/>
      <w:numFmt w:val="bullet"/>
      <w:lvlText w:val=""/>
      <w:lvlJc w:val="left"/>
      <w:pPr>
        <w:ind w:left="6112" w:hanging="360"/>
      </w:pPr>
      <w:rPr>
        <w:rFonts w:ascii="Symbol" w:hAnsi="Symbol" w:hint="default"/>
      </w:rPr>
    </w:lvl>
    <w:lvl w:ilvl="7" w:tplc="04190003">
      <w:start w:val="1"/>
      <w:numFmt w:val="bullet"/>
      <w:lvlText w:val="o"/>
      <w:lvlJc w:val="left"/>
      <w:pPr>
        <w:ind w:left="6832" w:hanging="360"/>
      </w:pPr>
      <w:rPr>
        <w:rFonts w:ascii="Courier New" w:hAnsi="Courier New" w:cs="Courier New" w:hint="default"/>
      </w:rPr>
    </w:lvl>
    <w:lvl w:ilvl="8" w:tplc="04190005">
      <w:start w:val="1"/>
      <w:numFmt w:val="bullet"/>
      <w:lvlText w:val=""/>
      <w:lvlJc w:val="left"/>
      <w:pPr>
        <w:ind w:left="7552" w:hanging="360"/>
      </w:pPr>
      <w:rPr>
        <w:rFonts w:ascii="Wingdings" w:hAnsi="Wingdings" w:hint="default"/>
      </w:rPr>
    </w:lvl>
  </w:abstractNum>
  <w:abstractNum w:abstractNumId="43">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8"/>
  </w:num>
  <w:num w:numId="2">
    <w:abstractNumId w:val="38"/>
  </w:num>
  <w:num w:numId="3">
    <w:abstractNumId w:val="41"/>
  </w:num>
  <w:num w:numId="4">
    <w:abstractNumId w:val="12"/>
  </w:num>
  <w:num w:numId="5">
    <w:abstractNumId w:val="19"/>
  </w:num>
  <w:num w:numId="6">
    <w:abstractNumId w:val="14"/>
  </w:num>
  <w:num w:numId="7">
    <w:abstractNumId w:val="40"/>
  </w:num>
  <w:num w:numId="8">
    <w:abstractNumId w:val="25"/>
  </w:num>
  <w:num w:numId="9">
    <w:abstractNumId w:val="2"/>
  </w:num>
  <w:num w:numId="10">
    <w:abstractNumId w:val="31"/>
  </w:num>
  <w:num w:numId="11">
    <w:abstractNumId w:val="24"/>
  </w:num>
  <w:num w:numId="12">
    <w:abstractNumId w:val="20"/>
  </w:num>
  <w:num w:numId="13">
    <w:abstractNumId w:val="42"/>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6"/>
  </w:num>
  <w:num w:numId="1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9"/>
  </w:num>
  <w:num w:numId="22">
    <w:abstractNumId w:val="15"/>
  </w:num>
  <w:num w:numId="23">
    <w:abstractNumId w:val="36"/>
  </w:num>
  <w:num w:numId="24">
    <w:abstractNumId w:val="37"/>
  </w:num>
  <w:num w:numId="25">
    <w:abstractNumId w:val="39"/>
  </w:num>
  <w:num w:numId="26">
    <w:abstractNumId w:val="0"/>
  </w:num>
  <w:num w:numId="27">
    <w:abstractNumId w:val="18"/>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6"/>
  </w:num>
  <w:num w:numId="31">
    <w:abstractNumId w:val="13"/>
  </w:num>
  <w:num w:numId="32">
    <w:abstractNumId w:val="35"/>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9"/>
  </w:num>
  <w:num w:numId="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3"/>
  </w:num>
  <w:num w:numId="46">
    <w:abstractNumId w:val="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481"/>
    <w:rsid w:val="000001C9"/>
    <w:rsid w:val="0000573E"/>
    <w:rsid w:val="00011A2B"/>
    <w:rsid w:val="000171D8"/>
    <w:rsid w:val="00022362"/>
    <w:rsid w:val="00022794"/>
    <w:rsid w:val="00023FAC"/>
    <w:rsid w:val="00025B43"/>
    <w:rsid w:val="00037DD3"/>
    <w:rsid w:val="0005096A"/>
    <w:rsid w:val="00080A1E"/>
    <w:rsid w:val="000842E8"/>
    <w:rsid w:val="000A58D3"/>
    <w:rsid w:val="000A7225"/>
    <w:rsid w:val="000B24CA"/>
    <w:rsid w:val="000B4571"/>
    <w:rsid w:val="000D33A3"/>
    <w:rsid w:val="00104170"/>
    <w:rsid w:val="00105966"/>
    <w:rsid w:val="00111F08"/>
    <w:rsid w:val="00114CFB"/>
    <w:rsid w:val="00123222"/>
    <w:rsid w:val="00124503"/>
    <w:rsid w:val="0012702A"/>
    <w:rsid w:val="00144D93"/>
    <w:rsid w:val="001469C5"/>
    <w:rsid w:val="0017299D"/>
    <w:rsid w:val="00176429"/>
    <w:rsid w:val="00182D8B"/>
    <w:rsid w:val="001834F5"/>
    <w:rsid w:val="00183524"/>
    <w:rsid w:val="001A1C38"/>
    <w:rsid w:val="001A3481"/>
    <w:rsid w:val="001B261A"/>
    <w:rsid w:val="001B2AC4"/>
    <w:rsid w:val="001C3CBD"/>
    <w:rsid w:val="001C6F44"/>
    <w:rsid w:val="001F461D"/>
    <w:rsid w:val="001F7348"/>
    <w:rsid w:val="00202A02"/>
    <w:rsid w:val="00207139"/>
    <w:rsid w:val="0022169C"/>
    <w:rsid w:val="00225F98"/>
    <w:rsid w:val="002426A9"/>
    <w:rsid w:val="00247A79"/>
    <w:rsid w:val="00252759"/>
    <w:rsid w:val="002645AF"/>
    <w:rsid w:val="00272BF6"/>
    <w:rsid w:val="00273359"/>
    <w:rsid w:val="00282BC2"/>
    <w:rsid w:val="002915B0"/>
    <w:rsid w:val="002B260D"/>
    <w:rsid w:val="002B5831"/>
    <w:rsid w:val="002C4C57"/>
    <w:rsid w:val="002C605F"/>
    <w:rsid w:val="002D1924"/>
    <w:rsid w:val="002E305F"/>
    <w:rsid w:val="002E72BE"/>
    <w:rsid w:val="002F12E1"/>
    <w:rsid w:val="002F5A00"/>
    <w:rsid w:val="003012AD"/>
    <w:rsid w:val="00317C26"/>
    <w:rsid w:val="003403A4"/>
    <w:rsid w:val="003813D6"/>
    <w:rsid w:val="0038265B"/>
    <w:rsid w:val="00383DF4"/>
    <w:rsid w:val="0038518B"/>
    <w:rsid w:val="003915C9"/>
    <w:rsid w:val="003A2E4C"/>
    <w:rsid w:val="003E07A1"/>
    <w:rsid w:val="003E1CB9"/>
    <w:rsid w:val="003E39F6"/>
    <w:rsid w:val="003E4318"/>
    <w:rsid w:val="003E556E"/>
    <w:rsid w:val="003E5A71"/>
    <w:rsid w:val="003F7C0F"/>
    <w:rsid w:val="00402DC8"/>
    <w:rsid w:val="00440D5D"/>
    <w:rsid w:val="004461F4"/>
    <w:rsid w:val="00463769"/>
    <w:rsid w:val="00465303"/>
    <w:rsid w:val="00466561"/>
    <w:rsid w:val="00467CAB"/>
    <w:rsid w:val="00475593"/>
    <w:rsid w:val="00486E6F"/>
    <w:rsid w:val="00497516"/>
    <w:rsid w:val="004C2214"/>
    <w:rsid w:val="004C5CC4"/>
    <w:rsid w:val="004C6B16"/>
    <w:rsid w:val="004C79BF"/>
    <w:rsid w:val="004D6A96"/>
    <w:rsid w:val="004E6978"/>
    <w:rsid w:val="004F3BCD"/>
    <w:rsid w:val="0055417B"/>
    <w:rsid w:val="00565DFD"/>
    <w:rsid w:val="005670DB"/>
    <w:rsid w:val="00576608"/>
    <w:rsid w:val="00577733"/>
    <w:rsid w:val="00582886"/>
    <w:rsid w:val="00584D61"/>
    <w:rsid w:val="005B5910"/>
    <w:rsid w:val="005B5D9C"/>
    <w:rsid w:val="005C1148"/>
    <w:rsid w:val="005D7B92"/>
    <w:rsid w:val="005E27E9"/>
    <w:rsid w:val="005E31E8"/>
    <w:rsid w:val="005E534C"/>
    <w:rsid w:val="005E74CF"/>
    <w:rsid w:val="0060185F"/>
    <w:rsid w:val="0060665A"/>
    <w:rsid w:val="006125F3"/>
    <w:rsid w:val="00631CC2"/>
    <w:rsid w:val="00644649"/>
    <w:rsid w:val="0064644E"/>
    <w:rsid w:val="00685976"/>
    <w:rsid w:val="00686562"/>
    <w:rsid w:val="006A5297"/>
    <w:rsid w:val="006B32E2"/>
    <w:rsid w:val="006B6D9E"/>
    <w:rsid w:val="006C0937"/>
    <w:rsid w:val="006C0DBF"/>
    <w:rsid w:val="006C4608"/>
    <w:rsid w:val="006C7DEA"/>
    <w:rsid w:val="006E3BC6"/>
    <w:rsid w:val="006E6381"/>
    <w:rsid w:val="006E669B"/>
    <w:rsid w:val="006F2218"/>
    <w:rsid w:val="006F7281"/>
    <w:rsid w:val="00701BC2"/>
    <w:rsid w:val="00715439"/>
    <w:rsid w:val="0073544B"/>
    <w:rsid w:val="007374AB"/>
    <w:rsid w:val="00751C9E"/>
    <w:rsid w:val="00761324"/>
    <w:rsid w:val="007652FE"/>
    <w:rsid w:val="00767E17"/>
    <w:rsid w:val="0079385C"/>
    <w:rsid w:val="00793E5B"/>
    <w:rsid w:val="00794D89"/>
    <w:rsid w:val="007A1816"/>
    <w:rsid w:val="007A31C8"/>
    <w:rsid w:val="007B217D"/>
    <w:rsid w:val="007C4DEF"/>
    <w:rsid w:val="007D0943"/>
    <w:rsid w:val="007D1130"/>
    <w:rsid w:val="007E3C39"/>
    <w:rsid w:val="007F2E6C"/>
    <w:rsid w:val="007F6864"/>
    <w:rsid w:val="007F747C"/>
    <w:rsid w:val="00811AC2"/>
    <w:rsid w:val="00812367"/>
    <w:rsid w:val="00820343"/>
    <w:rsid w:val="00822C48"/>
    <w:rsid w:val="008261A7"/>
    <w:rsid w:val="0083310B"/>
    <w:rsid w:val="0085584A"/>
    <w:rsid w:val="00856C71"/>
    <w:rsid w:val="00870426"/>
    <w:rsid w:val="00874D5E"/>
    <w:rsid w:val="008752CC"/>
    <w:rsid w:val="00875472"/>
    <w:rsid w:val="00881C5A"/>
    <w:rsid w:val="008A04D6"/>
    <w:rsid w:val="008A4B76"/>
    <w:rsid w:val="008B5BC7"/>
    <w:rsid w:val="008C3B24"/>
    <w:rsid w:val="008D2481"/>
    <w:rsid w:val="008D7057"/>
    <w:rsid w:val="008E062B"/>
    <w:rsid w:val="008E1487"/>
    <w:rsid w:val="008E1A6E"/>
    <w:rsid w:val="008E53EE"/>
    <w:rsid w:val="008F4C98"/>
    <w:rsid w:val="008F548D"/>
    <w:rsid w:val="0090200A"/>
    <w:rsid w:val="00902E37"/>
    <w:rsid w:val="00907EC7"/>
    <w:rsid w:val="0091489B"/>
    <w:rsid w:val="00916CB8"/>
    <w:rsid w:val="00922CC7"/>
    <w:rsid w:val="009712B8"/>
    <w:rsid w:val="00971BA0"/>
    <w:rsid w:val="00992D75"/>
    <w:rsid w:val="009A04F5"/>
    <w:rsid w:val="009A6489"/>
    <w:rsid w:val="009B1494"/>
    <w:rsid w:val="009B663A"/>
    <w:rsid w:val="009C0926"/>
    <w:rsid w:val="009E02E5"/>
    <w:rsid w:val="009E209B"/>
    <w:rsid w:val="009E7093"/>
    <w:rsid w:val="009F4965"/>
    <w:rsid w:val="00A23A2F"/>
    <w:rsid w:val="00A424BB"/>
    <w:rsid w:val="00A53F62"/>
    <w:rsid w:val="00A80C41"/>
    <w:rsid w:val="00A9198D"/>
    <w:rsid w:val="00AD1FEA"/>
    <w:rsid w:val="00AD7F76"/>
    <w:rsid w:val="00AE1769"/>
    <w:rsid w:val="00AF2E4C"/>
    <w:rsid w:val="00B07DF5"/>
    <w:rsid w:val="00B14F44"/>
    <w:rsid w:val="00B2436C"/>
    <w:rsid w:val="00B34AD1"/>
    <w:rsid w:val="00B51D96"/>
    <w:rsid w:val="00B8622B"/>
    <w:rsid w:val="00B94B29"/>
    <w:rsid w:val="00B97A2B"/>
    <w:rsid w:val="00BA0226"/>
    <w:rsid w:val="00BB28F2"/>
    <w:rsid w:val="00BB621D"/>
    <w:rsid w:val="00BC0C09"/>
    <w:rsid w:val="00BC43FC"/>
    <w:rsid w:val="00BC7EBE"/>
    <w:rsid w:val="00BF24F5"/>
    <w:rsid w:val="00C003A9"/>
    <w:rsid w:val="00C03A53"/>
    <w:rsid w:val="00C04A76"/>
    <w:rsid w:val="00C274E2"/>
    <w:rsid w:val="00C354F2"/>
    <w:rsid w:val="00C35B86"/>
    <w:rsid w:val="00C3657B"/>
    <w:rsid w:val="00C56CA8"/>
    <w:rsid w:val="00C575E5"/>
    <w:rsid w:val="00C5769C"/>
    <w:rsid w:val="00C70C5F"/>
    <w:rsid w:val="00C827FB"/>
    <w:rsid w:val="00CA1890"/>
    <w:rsid w:val="00CB1C8D"/>
    <w:rsid w:val="00CD7C6A"/>
    <w:rsid w:val="00CE03A7"/>
    <w:rsid w:val="00CE4EF4"/>
    <w:rsid w:val="00D02154"/>
    <w:rsid w:val="00D04FCF"/>
    <w:rsid w:val="00D34B4C"/>
    <w:rsid w:val="00D40CAF"/>
    <w:rsid w:val="00D4465B"/>
    <w:rsid w:val="00D54090"/>
    <w:rsid w:val="00D767C9"/>
    <w:rsid w:val="00D830F3"/>
    <w:rsid w:val="00D841DC"/>
    <w:rsid w:val="00D85BAE"/>
    <w:rsid w:val="00D878AE"/>
    <w:rsid w:val="00D9049B"/>
    <w:rsid w:val="00D90902"/>
    <w:rsid w:val="00DA1B71"/>
    <w:rsid w:val="00DB64FD"/>
    <w:rsid w:val="00DB7973"/>
    <w:rsid w:val="00DC3B0E"/>
    <w:rsid w:val="00DD0524"/>
    <w:rsid w:val="00DF2578"/>
    <w:rsid w:val="00DF4F2F"/>
    <w:rsid w:val="00DF7004"/>
    <w:rsid w:val="00E14A08"/>
    <w:rsid w:val="00E32AB7"/>
    <w:rsid w:val="00E33B71"/>
    <w:rsid w:val="00E4141A"/>
    <w:rsid w:val="00E4660F"/>
    <w:rsid w:val="00E60601"/>
    <w:rsid w:val="00E7104E"/>
    <w:rsid w:val="00E71D1C"/>
    <w:rsid w:val="00E7251F"/>
    <w:rsid w:val="00E77F5F"/>
    <w:rsid w:val="00E80DB2"/>
    <w:rsid w:val="00E92044"/>
    <w:rsid w:val="00E93CF6"/>
    <w:rsid w:val="00E971BD"/>
    <w:rsid w:val="00EA7E91"/>
    <w:rsid w:val="00EB30B4"/>
    <w:rsid w:val="00EB565E"/>
    <w:rsid w:val="00EC6A98"/>
    <w:rsid w:val="00EF3AB8"/>
    <w:rsid w:val="00F00713"/>
    <w:rsid w:val="00F058C6"/>
    <w:rsid w:val="00F16997"/>
    <w:rsid w:val="00F172AA"/>
    <w:rsid w:val="00F24237"/>
    <w:rsid w:val="00F348DD"/>
    <w:rsid w:val="00F36510"/>
    <w:rsid w:val="00F44F4C"/>
    <w:rsid w:val="00F714B7"/>
    <w:rsid w:val="00F802F8"/>
    <w:rsid w:val="00F852A1"/>
    <w:rsid w:val="00F902EF"/>
    <w:rsid w:val="00FA4DBD"/>
    <w:rsid w:val="00FC06C8"/>
    <w:rsid w:val="00FC2E91"/>
    <w:rsid w:val="00FC6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E7104E"/>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E7104E"/>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867792">
      <w:bodyDiv w:val="1"/>
      <w:marLeft w:val="0"/>
      <w:marRight w:val="0"/>
      <w:marTop w:val="0"/>
      <w:marBottom w:val="0"/>
      <w:divBdr>
        <w:top w:val="none" w:sz="0" w:space="0" w:color="auto"/>
        <w:left w:val="none" w:sz="0" w:space="0" w:color="auto"/>
        <w:bottom w:val="none" w:sz="0" w:space="0" w:color="auto"/>
        <w:right w:val="none" w:sz="0" w:space="0" w:color="auto"/>
      </w:divBdr>
    </w:div>
    <w:div w:id="637952448">
      <w:bodyDiv w:val="1"/>
      <w:marLeft w:val="0"/>
      <w:marRight w:val="0"/>
      <w:marTop w:val="0"/>
      <w:marBottom w:val="0"/>
      <w:divBdr>
        <w:top w:val="none" w:sz="0" w:space="0" w:color="auto"/>
        <w:left w:val="none" w:sz="0" w:space="0" w:color="auto"/>
        <w:bottom w:val="none" w:sz="0" w:space="0" w:color="auto"/>
        <w:right w:val="none" w:sz="0" w:space="0" w:color="auto"/>
      </w:divBdr>
    </w:div>
    <w:div w:id="699208311">
      <w:bodyDiv w:val="1"/>
      <w:marLeft w:val="0"/>
      <w:marRight w:val="0"/>
      <w:marTop w:val="0"/>
      <w:marBottom w:val="0"/>
      <w:divBdr>
        <w:top w:val="none" w:sz="0" w:space="0" w:color="auto"/>
        <w:left w:val="none" w:sz="0" w:space="0" w:color="auto"/>
        <w:bottom w:val="none" w:sz="0" w:space="0" w:color="auto"/>
        <w:right w:val="none" w:sz="0" w:space="0" w:color="auto"/>
      </w:divBdr>
    </w:div>
    <w:div w:id="1748191398">
      <w:bodyDiv w:val="1"/>
      <w:marLeft w:val="0"/>
      <w:marRight w:val="0"/>
      <w:marTop w:val="0"/>
      <w:marBottom w:val="0"/>
      <w:divBdr>
        <w:top w:val="none" w:sz="0" w:space="0" w:color="auto"/>
        <w:left w:val="none" w:sz="0" w:space="0" w:color="auto"/>
        <w:bottom w:val="none" w:sz="0" w:space="0" w:color="auto"/>
        <w:right w:val="none" w:sz="0" w:space="0" w:color="auto"/>
      </w:divBdr>
    </w:div>
    <w:div w:id="18170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92977-3EC4-4696-A07F-181C1ED5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1118</Words>
  <Characters>6374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274</cp:revision>
  <cp:lastPrinted>2025-06-16T06:17:00Z</cp:lastPrinted>
  <dcterms:created xsi:type="dcterms:W3CDTF">2023-05-15T10:24:00Z</dcterms:created>
  <dcterms:modified xsi:type="dcterms:W3CDTF">2025-06-16T06:17:00Z</dcterms:modified>
</cp:coreProperties>
</file>